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A137" w14:textId="77777777" w:rsidR="00BA7884" w:rsidRPr="00DC5B9A" w:rsidRDefault="00BA7884" w:rsidP="00BA7884">
      <w:pPr>
        <w:pStyle w:val="Bullet"/>
        <w:numPr>
          <w:ilvl w:val="0"/>
          <w:numId w:val="0"/>
        </w:numPr>
        <w:ind w:left="2880" w:firstLine="720"/>
        <w:rPr>
          <w:rFonts w:eastAsia="Times New Roman"/>
          <w:b/>
          <w:color w:val="0072CE"/>
          <w:sz w:val="24"/>
          <w:szCs w:val="26"/>
        </w:rPr>
      </w:pPr>
      <w:r w:rsidRPr="00DC5B9A">
        <w:rPr>
          <w:rFonts w:eastAsia="Times New Roman"/>
          <w:b/>
          <w:color w:val="0072CE"/>
          <w:sz w:val="24"/>
          <w:szCs w:val="26"/>
        </w:rPr>
        <w:t>Key Achievements Form</w:t>
      </w:r>
    </w:p>
    <w:p w14:paraId="5D1A9365" w14:textId="5CDD2AE3" w:rsidR="00BA7884" w:rsidRDefault="00BA7884" w:rsidP="00BA7884">
      <w:pPr>
        <w:pStyle w:val="Heading3"/>
        <w:spacing w:before="0"/>
        <w:ind w:left="720" w:hanging="720"/>
        <w:jc w:val="center"/>
        <w:rPr>
          <w:rFonts w:ascii="Arial" w:eastAsia="Times New Roman" w:hAnsi="Arial" w:cs="Times New Roman"/>
          <w:b/>
          <w:color w:val="0072CE"/>
          <w:sz w:val="24"/>
          <w:szCs w:val="26"/>
        </w:rPr>
      </w:pPr>
      <w:r w:rsidRPr="00DC5B9A">
        <w:rPr>
          <w:rFonts w:ascii="Arial" w:eastAsia="Times New Roman" w:hAnsi="Arial" w:cs="Times New Roman"/>
          <w:b/>
          <w:color w:val="0072CE"/>
          <w:sz w:val="24"/>
          <w:szCs w:val="26"/>
        </w:rPr>
        <w:t xml:space="preserve">Director of </w:t>
      </w:r>
      <w:r w:rsidR="00C71E51" w:rsidRPr="00DC5B9A">
        <w:rPr>
          <w:rFonts w:ascii="Arial" w:eastAsia="Times New Roman" w:hAnsi="Arial" w:cs="Times New Roman"/>
          <w:b/>
          <w:color w:val="0072CE"/>
          <w:sz w:val="24"/>
          <w:szCs w:val="26"/>
        </w:rPr>
        <w:t>Operations &amp; Transformation</w:t>
      </w:r>
      <w:r w:rsidR="002779DC">
        <w:rPr>
          <w:rFonts w:ascii="Arial" w:eastAsia="Times New Roman" w:hAnsi="Arial" w:cs="Times New Roman"/>
          <w:b/>
          <w:color w:val="0072CE"/>
          <w:sz w:val="24"/>
          <w:szCs w:val="26"/>
        </w:rPr>
        <w:t xml:space="preserve">, </w:t>
      </w:r>
      <w:r w:rsidRPr="00DC5B9A">
        <w:rPr>
          <w:rFonts w:ascii="Arial" w:eastAsia="Times New Roman" w:hAnsi="Arial" w:cs="Times New Roman"/>
          <w:b/>
          <w:color w:val="0072CE"/>
          <w:sz w:val="24"/>
          <w:szCs w:val="26"/>
        </w:rPr>
        <w:t xml:space="preserve">The Housing Agency </w:t>
      </w:r>
    </w:p>
    <w:p w14:paraId="2CDEFF23" w14:textId="77777777" w:rsidR="00745C21" w:rsidRPr="00745C21" w:rsidRDefault="00745C21" w:rsidP="00745C21"/>
    <w:p w14:paraId="5F95706B" w14:textId="5013EEBA" w:rsidR="00BA7884" w:rsidRPr="00F468DF" w:rsidRDefault="00BA7884" w:rsidP="00BA7884">
      <w:pPr>
        <w:jc w:val="both"/>
        <w:rPr>
          <w:bCs/>
        </w:rPr>
      </w:pPr>
      <w:r w:rsidRPr="001D3CF5">
        <w:t xml:space="preserve">In order to be considered for the post of </w:t>
      </w:r>
      <w:r w:rsidR="00DC5B9A" w:rsidRPr="00DC5B9A">
        <w:t xml:space="preserve">Director of Operations and Transformation </w:t>
      </w:r>
      <w:r>
        <w:t>of The</w:t>
      </w:r>
      <w:r w:rsidRPr="00517DDC">
        <w:t xml:space="preserve"> </w:t>
      </w:r>
      <w:r>
        <w:t>Housing Agency (“The Agency”)</w:t>
      </w:r>
      <w:r w:rsidRPr="001D3CF5">
        <w:t xml:space="preserve">, applicants must submit this completed </w:t>
      </w:r>
      <w:r>
        <w:t>key achievements</w:t>
      </w:r>
      <w:r w:rsidRPr="001D3CF5">
        <w:t xml:space="preserve"> form</w:t>
      </w:r>
      <w:r>
        <w:t xml:space="preserve">, a </w:t>
      </w:r>
      <w:r w:rsidRPr="00F468DF">
        <w:t>CV and Cover Letter</w:t>
      </w:r>
      <w:r w:rsidR="00745C21">
        <w:t xml:space="preserve"> by</w:t>
      </w:r>
      <w:r w:rsidRPr="00F468DF">
        <w:t xml:space="preserve"> </w:t>
      </w:r>
      <w:r w:rsidR="00DC5B9A" w:rsidRPr="00F468DF">
        <w:rPr>
          <w:b/>
          <w:u w:val="single"/>
        </w:rPr>
        <w:t>12 noon,</w:t>
      </w:r>
      <w:r w:rsidR="00DC5B9A" w:rsidRPr="00DC5B9A">
        <w:rPr>
          <w:b/>
          <w:u w:val="single"/>
        </w:rPr>
        <w:t xml:space="preserve"> Monday, 22nd June 2026</w:t>
      </w:r>
      <w:r w:rsidR="00F468DF">
        <w:rPr>
          <w:b/>
          <w:u w:val="single"/>
        </w:rPr>
        <w:t>.</w:t>
      </w:r>
      <w:r w:rsidR="00F468DF" w:rsidRPr="00F468DF">
        <w:rPr>
          <w:b/>
        </w:rPr>
        <w:t xml:space="preserve"> </w:t>
      </w:r>
      <w:r w:rsidR="00F468DF" w:rsidRPr="00F468DF">
        <w:rPr>
          <w:bCs/>
        </w:rPr>
        <w:t xml:space="preserve">To apply for this role and for details on how to submit your application, visit  </w:t>
      </w:r>
      <w:hyperlink r:id="rId7" w:history="1">
        <w:r w:rsidR="00F468DF" w:rsidRPr="00403991">
          <w:rPr>
            <w:rStyle w:val="Hyperlink"/>
            <w:bCs/>
          </w:rPr>
          <w:t>www.forvismazars.com/ie/en/executiverecruitment</w:t>
        </w:r>
      </w:hyperlink>
      <w:r w:rsidR="00F468DF">
        <w:rPr>
          <w:bCs/>
        </w:rPr>
        <w:t xml:space="preserve"> </w:t>
      </w:r>
      <w:r w:rsidR="00F468DF" w:rsidRPr="00F468DF">
        <w:rPr>
          <w:bCs/>
        </w:rPr>
        <w:t xml:space="preserve"> </w:t>
      </w:r>
      <w:r w:rsidR="00F468DF">
        <w:rPr>
          <w:bCs/>
        </w:rPr>
        <w:t xml:space="preserve"> </w:t>
      </w:r>
    </w:p>
    <w:p w14:paraId="030693D7" w14:textId="15932CA5" w:rsidR="00BA7884" w:rsidRPr="004B7B10" w:rsidRDefault="00BA7884" w:rsidP="00BA7884">
      <w:pPr>
        <w:jc w:val="both"/>
      </w:pPr>
      <w:r w:rsidRPr="004B7B10">
        <w:t xml:space="preserve">In no more than 300 words in the space provided under each competency area, briefly set out your specific achievements, skills and expertise that demonstrate your suitability for the role of Director of </w:t>
      </w:r>
      <w:r w:rsidR="002779DC">
        <w:t>Operations and Transformation</w:t>
      </w:r>
      <w:r w:rsidRPr="004B7B10">
        <w:t>.</w:t>
      </w: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3690"/>
        <w:gridCol w:w="3936"/>
      </w:tblGrid>
      <w:tr w:rsidR="00BA7884" w:rsidRPr="00DC5B9A" w14:paraId="0A385023" w14:textId="77777777" w:rsidTr="00DC5B9A">
        <w:trPr>
          <w:trHeight w:val="567"/>
        </w:trPr>
        <w:tc>
          <w:tcPr>
            <w:tcW w:w="10168" w:type="dxa"/>
            <w:gridSpan w:val="3"/>
            <w:shd w:val="clear" w:color="auto" w:fill="0072CE"/>
            <w:vAlign w:val="center"/>
          </w:tcPr>
          <w:p w14:paraId="2E623FDA" w14:textId="0CEC3CB6" w:rsidR="00BA7884" w:rsidRPr="00DC5B9A" w:rsidRDefault="00DC5B9A" w:rsidP="00A1740D">
            <w:pPr>
              <w:spacing w:after="0"/>
              <w:rPr>
                <w:rFonts w:ascii="Arial" w:hAnsi="Arial" w:cs="Arial"/>
                <w:b/>
                <w:color w:val="FFFFFF" w:themeColor="background1"/>
              </w:rPr>
            </w:pPr>
            <w:r w:rsidRPr="00DC5B9A">
              <w:rPr>
                <w:rFonts w:ascii="Arial" w:hAnsi="Arial" w:cs="Arial"/>
                <w:b/>
                <w:color w:val="FFFFFF" w:themeColor="background1"/>
              </w:rPr>
              <w:t xml:space="preserve">1. </w:t>
            </w:r>
            <w:r w:rsidRPr="00DC5B9A">
              <w:rPr>
                <w:rFonts w:ascii="Arial" w:hAnsi="Arial" w:cs="Arial"/>
                <w:b/>
                <w:color w:val="FFFFFF" w:themeColor="background1"/>
                <w:shd w:val="clear" w:color="auto" w:fill="0072CE"/>
              </w:rPr>
              <w:t>Personal Details</w:t>
            </w:r>
          </w:p>
        </w:tc>
      </w:tr>
      <w:tr w:rsidR="00BA7884" w:rsidRPr="00DC5B9A" w14:paraId="68525786" w14:textId="77777777" w:rsidTr="00DC5B9A">
        <w:trPr>
          <w:trHeight w:val="567"/>
        </w:trPr>
        <w:tc>
          <w:tcPr>
            <w:tcW w:w="2542" w:type="dxa"/>
            <w:shd w:val="clear" w:color="auto" w:fill="BFBFBF"/>
            <w:vAlign w:val="center"/>
          </w:tcPr>
          <w:p w14:paraId="2D671333" w14:textId="77777777" w:rsidR="00BA7884" w:rsidRPr="00DC5B9A" w:rsidRDefault="00BA7884" w:rsidP="00A1740D">
            <w:pPr>
              <w:spacing w:after="0"/>
              <w:rPr>
                <w:rFonts w:ascii="Arial" w:hAnsi="Arial" w:cs="Arial"/>
                <w:b/>
              </w:rPr>
            </w:pPr>
            <w:r w:rsidRPr="00DC5B9A">
              <w:rPr>
                <w:rFonts w:ascii="Arial" w:hAnsi="Arial" w:cs="Arial"/>
                <w:b/>
              </w:rPr>
              <w:t>Name</w:t>
            </w:r>
          </w:p>
        </w:tc>
        <w:tc>
          <w:tcPr>
            <w:tcW w:w="7626" w:type="dxa"/>
            <w:gridSpan w:val="2"/>
            <w:vAlign w:val="center"/>
          </w:tcPr>
          <w:p w14:paraId="6658661D" w14:textId="77777777" w:rsidR="00BA7884" w:rsidRPr="00DC5B9A" w:rsidRDefault="00BA7884" w:rsidP="00A1740D">
            <w:pPr>
              <w:spacing w:after="0"/>
              <w:rPr>
                <w:rFonts w:ascii="Arial" w:hAnsi="Arial" w:cs="Arial"/>
              </w:rPr>
            </w:pPr>
          </w:p>
        </w:tc>
      </w:tr>
      <w:tr w:rsidR="00BA7884" w:rsidRPr="00DC5B9A" w14:paraId="2C504C22" w14:textId="77777777" w:rsidTr="00DC5B9A">
        <w:trPr>
          <w:trHeight w:val="567"/>
        </w:trPr>
        <w:tc>
          <w:tcPr>
            <w:tcW w:w="2542" w:type="dxa"/>
            <w:shd w:val="clear" w:color="auto" w:fill="BFBFBF"/>
            <w:vAlign w:val="center"/>
          </w:tcPr>
          <w:p w14:paraId="39F4AC96" w14:textId="77777777" w:rsidR="00BA7884" w:rsidRPr="00DC5B9A" w:rsidRDefault="00BA7884" w:rsidP="00A1740D">
            <w:pPr>
              <w:spacing w:after="0"/>
              <w:rPr>
                <w:rFonts w:ascii="Arial" w:hAnsi="Arial" w:cs="Arial"/>
                <w:b/>
              </w:rPr>
            </w:pPr>
            <w:r w:rsidRPr="00DC5B9A">
              <w:rPr>
                <w:rFonts w:ascii="Arial" w:hAnsi="Arial" w:cs="Arial"/>
                <w:b/>
              </w:rPr>
              <w:t>Address</w:t>
            </w:r>
          </w:p>
        </w:tc>
        <w:tc>
          <w:tcPr>
            <w:tcW w:w="7626" w:type="dxa"/>
            <w:gridSpan w:val="2"/>
            <w:vAlign w:val="center"/>
          </w:tcPr>
          <w:p w14:paraId="7A8DC876" w14:textId="77777777" w:rsidR="00BA7884" w:rsidRPr="00DC5B9A" w:rsidRDefault="00BA7884" w:rsidP="00A1740D">
            <w:pPr>
              <w:spacing w:after="0"/>
              <w:rPr>
                <w:rFonts w:ascii="Arial" w:hAnsi="Arial" w:cs="Arial"/>
              </w:rPr>
            </w:pPr>
          </w:p>
        </w:tc>
      </w:tr>
      <w:tr w:rsidR="00BA7884" w:rsidRPr="00DC5B9A" w14:paraId="77C51EB8" w14:textId="77777777" w:rsidTr="00DC5B9A">
        <w:trPr>
          <w:trHeight w:val="567"/>
        </w:trPr>
        <w:tc>
          <w:tcPr>
            <w:tcW w:w="2542" w:type="dxa"/>
            <w:shd w:val="clear" w:color="auto" w:fill="BFBFBF"/>
            <w:vAlign w:val="center"/>
          </w:tcPr>
          <w:p w14:paraId="1F85722B" w14:textId="77777777" w:rsidR="00BA7884" w:rsidRPr="00DC5B9A" w:rsidRDefault="00BA7884" w:rsidP="00A1740D">
            <w:pPr>
              <w:spacing w:after="0"/>
              <w:rPr>
                <w:rFonts w:ascii="Arial" w:hAnsi="Arial" w:cs="Arial"/>
                <w:b/>
              </w:rPr>
            </w:pPr>
            <w:r w:rsidRPr="00DC5B9A">
              <w:rPr>
                <w:rFonts w:ascii="Arial" w:hAnsi="Arial" w:cs="Arial"/>
                <w:b/>
              </w:rPr>
              <w:t>Phone Number</w:t>
            </w:r>
          </w:p>
        </w:tc>
        <w:tc>
          <w:tcPr>
            <w:tcW w:w="3690" w:type="dxa"/>
            <w:vAlign w:val="center"/>
          </w:tcPr>
          <w:p w14:paraId="5D79AFD7" w14:textId="080B4889" w:rsidR="00BA7884" w:rsidRPr="00DC5B9A" w:rsidRDefault="00DC5B9A" w:rsidP="00A1740D">
            <w:pPr>
              <w:spacing w:after="0"/>
              <w:rPr>
                <w:rFonts w:ascii="Arial" w:hAnsi="Arial" w:cs="Arial"/>
              </w:rPr>
            </w:pPr>
            <w:r>
              <w:rPr>
                <w:rFonts w:ascii="Arial" w:hAnsi="Arial" w:cs="Arial"/>
              </w:rPr>
              <w:t>Mobile:</w:t>
            </w:r>
          </w:p>
        </w:tc>
        <w:tc>
          <w:tcPr>
            <w:tcW w:w="3936" w:type="dxa"/>
            <w:vAlign w:val="center"/>
          </w:tcPr>
          <w:p w14:paraId="205BAB3E" w14:textId="77777777" w:rsidR="00BA7884" w:rsidRPr="00DC5B9A" w:rsidRDefault="00BA7884" w:rsidP="00A1740D">
            <w:pPr>
              <w:spacing w:after="0"/>
              <w:rPr>
                <w:rFonts w:ascii="Arial" w:hAnsi="Arial" w:cs="Arial"/>
              </w:rPr>
            </w:pPr>
            <w:r w:rsidRPr="00DC5B9A">
              <w:rPr>
                <w:rFonts w:ascii="Arial" w:hAnsi="Arial" w:cs="Arial"/>
              </w:rPr>
              <w:t>Other:</w:t>
            </w:r>
          </w:p>
        </w:tc>
      </w:tr>
      <w:tr w:rsidR="00BA7884" w:rsidRPr="00DC5B9A" w14:paraId="5E8CE122" w14:textId="77777777" w:rsidTr="00DC5B9A">
        <w:trPr>
          <w:trHeight w:val="567"/>
        </w:trPr>
        <w:tc>
          <w:tcPr>
            <w:tcW w:w="2542" w:type="dxa"/>
            <w:shd w:val="clear" w:color="auto" w:fill="BFBFBF"/>
            <w:vAlign w:val="center"/>
          </w:tcPr>
          <w:p w14:paraId="603877B2" w14:textId="77777777" w:rsidR="00BA7884" w:rsidRPr="00DC5B9A" w:rsidRDefault="00BA7884" w:rsidP="00A1740D">
            <w:pPr>
              <w:spacing w:after="0"/>
              <w:rPr>
                <w:rFonts w:ascii="Arial" w:hAnsi="Arial" w:cs="Arial"/>
                <w:b/>
              </w:rPr>
            </w:pPr>
            <w:r w:rsidRPr="00DC5B9A">
              <w:rPr>
                <w:rFonts w:ascii="Arial" w:hAnsi="Arial" w:cs="Arial"/>
                <w:b/>
              </w:rPr>
              <w:t>Email</w:t>
            </w:r>
          </w:p>
        </w:tc>
        <w:tc>
          <w:tcPr>
            <w:tcW w:w="7626" w:type="dxa"/>
            <w:gridSpan w:val="2"/>
            <w:vAlign w:val="center"/>
          </w:tcPr>
          <w:p w14:paraId="7154D56E" w14:textId="77777777" w:rsidR="00BA7884" w:rsidRPr="00DC5B9A" w:rsidRDefault="00BA7884" w:rsidP="00A1740D">
            <w:pPr>
              <w:spacing w:after="0"/>
              <w:rPr>
                <w:rFonts w:ascii="Arial" w:hAnsi="Arial" w:cs="Arial"/>
              </w:rPr>
            </w:pPr>
          </w:p>
        </w:tc>
      </w:tr>
    </w:tbl>
    <w:p w14:paraId="5DA5BF13" w14:textId="77777777" w:rsidR="00BA7884" w:rsidRDefault="00BA7884" w:rsidP="00BA7884"/>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337572"/>
        <w:tblLook w:val="04A0" w:firstRow="1" w:lastRow="0" w:firstColumn="1" w:lastColumn="0" w:noHBand="0" w:noVBand="1"/>
      </w:tblPr>
      <w:tblGrid>
        <w:gridCol w:w="10168"/>
      </w:tblGrid>
      <w:tr w:rsidR="00BA7884" w:rsidRPr="00DC5B9A" w14:paraId="2C20F82B" w14:textId="77777777" w:rsidTr="00DC5B9A">
        <w:trPr>
          <w:trHeight w:val="567"/>
        </w:trPr>
        <w:tc>
          <w:tcPr>
            <w:tcW w:w="10168" w:type="dxa"/>
            <w:shd w:val="clear" w:color="auto" w:fill="0072CE"/>
            <w:vAlign w:val="center"/>
          </w:tcPr>
          <w:p w14:paraId="3AA0210E" w14:textId="6A246FB0" w:rsidR="00BA7884" w:rsidRPr="00DC5B9A" w:rsidRDefault="00BA7884" w:rsidP="00A1740D">
            <w:pPr>
              <w:spacing w:after="0"/>
              <w:rPr>
                <w:rFonts w:ascii="Arial" w:hAnsi="Arial" w:cs="Arial"/>
                <w:b/>
                <w:color w:val="FFFFFF" w:themeColor="background1"/>
              </w:rPr>
            </w:pPr>
            <w:r w:rsidRPr="00DC5B9A">
              <w:rPr>
                <w:rFonts w:ascii="Arial" w:hAnsi="Arial" w:cs="Arial"/>
                <w:b/>
                <w:color w:val="FFFFFF" w:themeColor="background1"/>
              </w:rPr>
              <w:t>2</w:t>
            </w:r>
            <w:r w:rsidR="00DC5B9A" w:rsidRPr="00DC5B9A">
              <w:rPr>
                <w:rFonts w:ascii="Arial" w:hAnsi="Arial" w:cs="Arial"/>
                <w:b/>
                <w:color w:val="FFFFFF" w:themeColor="background1"/>
              </w:rPr>
              <w:t xml:space="preserve">. Evidence Of Experience – Director </w:t>
            </w:r>
            <w:r w:rsidR="002779DC" w:rsidRPr="00DC5B9A">
              <w:rPr>
                <w:rFonts w:ascii="Arial" w:hAnsi="Arial" w:cs="Arial"/>
                <w:b/>
                <w:color w:val="FFFFFF" w:themeColor="background1"/>
              </w:rPr>
              <w:t>of</w:t>
            </w:r>
            <w:r w:rsidR="00DC5B9A" w:rsidRPr="00DC5B9A">
              <w:rPr>
                <w:rFonts w:ascii="Arial" w:hAnsi="Arial" w:cs="Arial"/>
                <w:b/>
                <w:color w:val="FFFFFF" w:themeColor="background1"/>
              </w:rPr>
              <w:t xml:space="preserve"> Operations </w:t>
            </w:r>
            <w:r w:rsidR="002779DC" w:rsidRPr="00DC5B9A">
              <w:rPr>
                <w:rFonts w:ascii="Arial" w:hAnsi="Arial" w:cs="Arial"/>
                <w:b/>
                <w:color w:val="FFFFFF" w:themeColor="background1"/>
              </w:rPr>
              <w:t>and</w:t>
            </w:r>
            <w:r w:rsidR="00DC5B9A" w:rsidRPr="00DC5B9A">
              <w:rPr>
                <w:rFonts w:ascii="Arial" w:hAnsi="Arial" w:cs="Arial"/>
                <w:b/>
                <w:color w:val="FFFFFF" w:themeColor="background1"/>
              </w:rPr>
              <w:t xml:space="preserve"> Transformation</w:t>
            </w:r>
          </w:p>
        </w:tc>
      </w:tr>
      <w:tr w:rsidR="00BA7884" w:rsidRPr="00DC5B9A" w14:paraId="56DF2CAF" w14:textId="77777777" w:rsidTr="00DC5B9A">
        <w:tblPrEx>
          <w:shd w:val="clear" w:color="auto" w:fill="auto"/>
        </w:tblPrEx>
        <w:trPr>
          <w:trHeight w:val="3224"/>
        </w:trPr>
        <w:tc>
          <w:tcPr>
            <w:tcW w:w="10168" w:type="dxa"/>
            <w:shd w:val="clear" w:color="auto" w:fill="BFBFBF"/>
            <w:vAlign w:val="center"/>
          </w:tcPr>
          <w:p w14:paraId="51E766EE" w14:textId="12DD9879" w:rsidR="00BA7884" w:rsidRDefault="00BA7884" w:rsidP="00DC5B9A">
            <w:pPr>
              <w:spacing w:after="0"/>
              <w:rPr>
                <w:rFonts w:ascii="Arial" w:hAnsi="Arial" w:cs="Arial"/>
                <w:b/>
              </w:rPr>
            </w:pPr>
            <w:r w:rsidRPr="00DC5B9A">
              <w:rPr>
                <w:rFonts w:ascii="Arial" w:hAnsi="Arial" w:cs="Arial"/>
                <w:b/>
              </w:rPr>
              <w:t xml:space="preserve">Competency 01 – Leadership </w:t>
            </w:r>
            <w:r w:rsidR="00DC5B9A" w:rsidRPr="00DC5B9A">
              <w:rPr>
                <w:rFonts w:ascii="Arial" w:hAnsi="Arial" w:cs="Arial"/>
                <w:b/>
              </w:rPr>
              <w:t>and Strategic Direction</w:t>
            </w:r>
          </w:p>
          <w:p w14:paraId="7978F652" w14:textId="77777777" w:rsidR="00DC5B9A" w:rsidRPr="00DC5B9A" w:rsidRDefault="00DC5B9A" w:rsidP="00DC5B9A">
            <w:pPr>
              <w:spacing w:after="0"/>
              <w:rPr>
                <w:rFonts w:ascii="Arial" w:hAnsi="Arial" w:cs="Arial"/>
                <w:b/>
              </w:rPr>
            </w:pPr>
          </w:p>
          <w:p w14:paraId="35648989" w14:textId="77777777" w:rsidR="00BA7884" w:rsidRPr="00DC5B9A" w:rsidRDefault="00BA7884" w:rsidP="00A1740D">
            <w:pPr>
              <w:spacing w:after="0"/>
              <w:rPr>
                <w:rFonts w:ascii="Arial" w:hAnsi="Arial" w:cs="Arial"/>
                <w:b/>
              </w:rPr>
            </w:pPr>
            <w:r w:rsidRPr="00DC5B9A">
              <w:rPr>
                <w:rFonts w:ascii="Arial" w:hAnsi="Arial" w:cs="Arial"/>
                <w:b/>
              </w:rPr>
              <w:t xml:space="preserve">Evidence may include reference to: </w:t>
            </w:r>
          </w:p>
          <w:p w14:paraId="6CFD14C6"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Leads the team, setting high standards, tackling any performance problems &amp; facilitating high performance</w:t>
            </w:r>
          </w:p>
          <w:p w14:paraId="4412DF20"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Facilitates an open exchange of ideas and fosters an atmosphere of open communication</w:t>
            </w:r>
          </w:p>
          <w:p w14:paraId="23069762"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Contributes to the shaping of Departmental/Government strategy and policy</w:t>
            </w:r>
          </w:p>
          <w:p w14:paraId="4EEA4C63"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Develops capability and capacity across the team through effective delegation</w:t>
            </w:r>
          </w:p>
          <w:p w14:paraId="0D815E3D"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Develops a culture of learning &amp; development, offering coaching and constructive/supportive feedback</w:t>
            </w:r>
          </w:p>
          <w:p w14:paraId="37090FB2"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Leads on preparing for and implementing significant change and reform</w:t>
            </w:r>
          </w:p>
          <w:p w14:paraId="71ABE8B7"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Anticipates and responds quickly to developments in the sector/broader environment</w:t>
            </w:r>
          </w:p>
          <w:p w14:paraId="6B0BB880" w14:textId="77777777" w:rsidR="00BA7884" w:rsidRPr="00DC5B9A" w:rsidRDefault="00BA7884" w:rsidP="00BA7884">
            <w:pPr>
              <w:pStyle w:val="ListParagraph"/>
              <w:numPr>
                <w:ilvl w:val="0"/>
                <w:numId w:val="2"/>
              </w:numPr>
              <w:spacing w:after="0"/>
              <w:rPr>
                <w:rFonts w:ascii="Arial" w:hAnsi="Arial" w:cs="Arial"/>
              </w:rPr>
            </w:pPr>
            <w:r w:rsidRPr="00DC5B9A">
              <w:rPr>
                <w:rFonts w:ascii="Arial" w:hAnsi="Arial" w:cs="Arial"/>
              </w:rPr>
              <w:t>Actively collaborates with other Departments, Organisations and Agencies</w:t>
            </w:r>
          </w:p>
          <w:p w14:paraId="3BB208CD" w14:textId="77777777" w:rsidR="00BA7884" w:rsidRPr="00DC5B9A" w:rsidRDefault="00BA7884" w:rsidP="00A1740D">
            <w:pPr>
              <w:spacing w:after="0"/>
              <w:rPr>
                <w:rFonts w:ascii="Arial" w:hAnsi="Arial" w:cs="Arial"/>
              </w:rPr>
            </w:pPr>
          </w:p>
          <w:p w14:paraId="38087584"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37912903" w14:textId="77777777" w:rsidR="00BA7884" w:rsidRPr="00DC5B9A" w:rsidRDefault="00BA7884" w:rsidP="00A1740D">
            <w:pPr>
              <w:pStyle w:val="ListParagraph"/>
              <w:spacing w:after="0"/>
              <w:jc w:val="right"/>
              <w:rPr>
                <w:rFonts w:ascii="Arial" w:hAnsi="Arial" w:cs="Arial"/>
              </w:rPr>
            </w:pPr>
            <w:r w:rsidRPr="00DC5B9A">
              <w:rPr>
                <w:rFonts w:ascii="Arial" w:hAnsi="Arial" w:cs="Arial"/>
                <w:b/>
              </w:rPr>
              <w:t>please note only the first 300 words will be considered as part of the application)</w:t>
            </w:r>
          </w:p>
        </w:tc>
      </w:tr>
      <w:tr w:rsidR="00BA7884" w:rsidRPr="00DC5B9A" w14:paraId="4FD7370E" w14:textId="77777777" w:rsidTr="00A1740D">
        <w:tblPrEx>
          <w:shd w:val="clear" w:color="auto" w:fill="auto"/>
        </w:tblPrEx>
        <w:trPr>
          <w:trHeight w:val="1245"/>
        </w:trPr>
        <w:tc>
          <w:tcPr>
            <w:tcW w:w="10168" w:type="dxa"/>
            <w:vAlign w:val="center"/>
          </w:tcPr>
          <w:p w14:paraId="4AC2122F" w14:textId="77777777" w:rsidR="00BA7884" w:rsidRPr="00DC5B9A" w:rsidRDefault="00BA7884" w:rsidP="00A1740D">
            <w:pPr>
              <w:spacing w:after="0"/>
              <w:rPr>
                <w:rFonts w:ascii="Arial" w:hAnsi="Arial" w:cs="Arial"/>
              </w:rPr>
            </w:pPr>
          </w:p>
          <w:p w14:paraId="12408266" w14:textId="77777777" w:rsidR="00BA7884" w:rsidRPr="00DC5B9A" w:rsidRDefault="00BA7884" w:rsidP="00A1740D">
            <w:pPr>
              <w:spacing w:after="0"/>
              <w:rPr>
                <w:rFonts w:ascii="Arial" w:hAnsi="Arial" w:cs="Arial"/>
              </w:rPr>
            </w:pPr>
          </w:p>
        </w:tc>
      </w:tr>
    </w:tbl>
    <w:p w14:paraId="0E67F02D" w14:textId="77777777" w:rsidR="00BA7884" w:rsidRDefault="00BA7884" w:rsidP="00BA7884">
      <w:pPr>
        <w:spacing w:after="0"/>
      </w:pPr>
    </w:p>
    <w:p w14:paraId="4475AAE4" w14:textId="77777777" w:rsidR="00BA7884" w:rsidRDefault="00BA7884" w:rsidP="00BA788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BA7884" w:rsidRPr="00DC5B9A" w14:paraId="7BD28428" w14:textId="77777777" w:rsidTr="00DC5B9A">
        <w:trPr>
          <w:trHeight w:val="2884"/>
        </w:trPr>
        <w:tc>
          <w:tcPr>
            <w:tcW w:w="10168" w:type="dxa"/>
            <w:shd w:val="clear" w:color="auto" w:fill="BFBFBF"/>
            <w:vAlign w:val="center"/>
          </w:tcPr>
          <w:p w14:paraId="7129BDAC" w14:textId="2445181A" w:rsidR="00BA7884" w:rsidRDefault="00BA7884" w:rsidP="00A1740D">
            <w:pPr>
              <w:spacing w:after="0"/>
              <w:rPr>
                <w:rFonts w:ascii="Arial" w:hAnsi="Arial" w:cs="Arial"/>
                <w:b/>
              </w:rPr>
            </w:pPr>
            <w:r w:rsidRPr="00DC5B9A">
              <w:rPr>
                <w:rFonts w:ascii="Arial" w:hAnsi="Arial" w:cs="Arial"/>
                <w:b/>
              </w:rPr>
              <w:lastRenderedPageBreak/>
              <w:t xml:space="preserve">Competency 02 – Judgement </w:t>
            </w:r>
            <w:r w:rsidR="00DC5B9A" w:rsidRPr="00DC5B9A">
              <w:rPr>
                <w:rFonts w:ascii="Arial" w:hAnsi="Arial" w:cs="Arial"/>
                <w:b/>
              </w:rPr>
              <w:t>and</w:t>
            </w:r>
            <w:r w:rsidRPr="00DC5B9A">
              <w:rPr>
                <w:rFonts w:ascii="Arial" w:hAnsi="Arial" w:cs="Arial"/>
                <w:b/>
              </w:rPr>
              <w:t xml:space="preserve"> Decision Making </w:t>
            </w:r>
          </w:p>
          <w:p w14:paraId="6982479B" w14:textId="77777777" w:rsidR="00DC5B9A" w:rsidRPr="00DC5B9A" w:rsidRDefault="00DC5B9A" w:rsidP="00A1740D">
            <w:pPr>
              <w:spacing w:after="0"/>
              <w:rPr>
                <w:rFonts w:ascii="Arial" w:hAnsi="Arial" w:cs="Arial"/>
                <w:b/>
              </w:rPr>
            </w:pPr>
          </w:p>
          <w:p w14:paraId="695E6F4F" w14:textId="77777777" w:rsidR="00BA7884" w:rsidRPr="00DC5B9A" w:rsidRDefault="00BA7884" w:rsidP="00A1740D">
            <w:pPr>
              <w:spacing w:after="0"/>
              <w:rPr>
                <w:rFonts w:ascii="Arial" w:hAnsi="Arial" w:cs="Arial"/>
              </w:rPr>
            </w:pPr>
            <w:r w:rsidRPr="00DC5B9A">
              <w:rPr>
                <w:rFonts w:ascii="Arial" w:hAnsi="Arial" w:cs="Arial"/>
                <w:b/>
              </w:rPr>
              <w:t>Evidence may include reference to:</w:t>
            </w:r>
          </w:p>
          <w:p w14:paraId="66E12567"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Identifies and focuses on core issues when dealing with complex information/situations</w:t>
            </w:r>
          </w:p>
          <w:p w14:paraId="6664DC59"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Assembles facts, manipulates verbal and numerical information and thinks through issues logically</w:t>
            </w:r>
          </w:p>
          <w:p w14:paraId="46662CCE"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Sees the relationships between issues and quickly grasps the high level and socio-political implications</w:t>
            </w:r>
          </w:p>
          <w:p w14:paraId="58D1B8F2"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Identifies coherent solutions to complex issues</w:t>
            </w:r>
          </w:p>
          <w:p w14:paraId="00B0FB27"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Takes action, making decisions in a timely manner and having the courage to see them through</w:t>
            </w:r>
          </w:p>
          <w:p w14:paraId="209FB57A"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Makes sound and well informed decisions, understanding their impact and implications</w:t>
            </w:r>
          </w:p>
          <w:p w14:paraId="2A01C68A" w14:textId="77777777" w:rsidR="00BA7884" w:rsidRPr="00DC5B9A" w:rsidRDefault="00BA7884" w:rsidP="00BA7884">
            <w:pPr>
              <w:numPr>
                <w:ilvl w:val="0"/>
                <w:numId w:val="2"/>
              </w:numPr>
              <w:spacing w:after="41" w:line="242" w:lineRule="auto"/>
              <w:rPr>
                <w:rFonts w:ascii="Arial" w:hAnsi="Arial" w:cs="Arial"/>
              </w:rPr>
            </w:pPr>
            <w:r w:rsidRPr="00DC5B9A">
              <w:rPr>
                <w:rFonts w:ascii="Arial" w:hAnsi="Arial" w:cs="Arial"/>
              </w:rPr>
              <w:t>Strives to effectively balance the sectoral issues, political elements and the citizen impact in all decisions</w:t>
            </w:r>
          </w:p>
          <w:p w14:paraId="212A6A79"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734366FA"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please note only the first 300 words will be considered as part of the application)</w:t>
            </w:r>
          </w:p>
        </w:tc>
      </w:tr>
      <w:tr w:rsidR="00BA7884" w:rsidRPr="00DC5B9A" w14:paraId="63A61ADA" w14:textId="77777777" w:rsidTr="00A1740D">
        <w:trPr>
          <w:trHeight w:val="1245"/>
        </w:trPr>
        <w:tc>
          <w:tcPr>
            <w:tcW w:w="10168" w:type="dxa"/>
            <w:vAlign w:val="center"/>
          </w:tcPr>
          <w:p w14:paraId="5624FA60" w14:textId="77777777" w:rsidR="00BA7884" w:rsidRPr="00DC5B9A" w:rsidRDefault="00BA7884" w:rsidP="00A1740D">
            <w:pPr>
              <w:spacing w:after="0"/>
              <w:rPr>
                <w:rFonts w:ascii="Arial" w:hAnsi="Arial" w:cs="Arial"/>
              </w:rPr>
            </w:pPr>
          </w:p>
        </w:tc>
      </w:tr>
    </w:tbl>
    <w:p w14:paraId="7660FF33" w14:textId="77777777" w:rsidR="00BA7884" w:rsidRDefault="00BA7884" w:rsidP="00BA7884">
      <w:pPr>
        <w:spacing w:after="0"/>
      </w:pPr>
    </w:p>
    <w:p w14:paraId="35F289A4" w14:textId="77777777" w:rsidR="00BA7884" w:rsidRDefault="00BA7884" w:rsidP="00BA7884">
      <w:pPr>
        <w:spacing w:after="0"/>
      </w:pPr>
    </w:p>
    <w:p w14:paraId="34971CC4" w14:textId="77777777" w:rsidR="00BA7884" w:rsidRDefault="00BA7884" w:rsidP="00BA788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BA7884" w:rsidRPr="00DC5B9A" w14:paraId="12651F72" w14:textId="77777777" w:rsidTr="00DC5B9A">
        <w:trPr>
          <w:trHeight w:val="284"/>
        </w:trPr>
        <w:tc>
          <w:tcPr>
            <w:tcW w:w="10168" w:type="dxa"/>
            <w:shd w:val="clear" w:color="auto" w:fill="BFBFBF"/>
            <w:vAlign w:val="center"/>
          </w:tcPr>
          <w:p w14:paraId="243749EC" w14:textId="4206C29C" w:rsidR="00BA7884" w:rsidRDefault="00BA7884" w:rsidP="00A1740D">
            <w:pPr>
              <w:spacing w:after="0"/>
              <w:rPr>
                <w:rFonts w:ascii="Arial" w:hAnsi="Arial" w:cs="Arial"/>
                <w:b/>
              </w:rPr>
            </w:pPr>
            <w:r w:rsidRPr="00DC5B9A">
              <w:rPr>
                <w:rFonts w:ascii="Arial" w:hAnsi="Arial" w:cs="Arial"/>
                <w:b/>
              </w:rPr>
              <w:t xml:space="preserve">Competency 03 - Management </w:t>
            </w:r>
            <w:r w:rsidR="00DC5B9A" w:rsidRPr="00DC5B9A">
              <w:rPr>
                <w:rFonts w:ascii="Arial" w:hAnsi="Arial" w:cs="Arial"/>
                <w:b/>
              </w:rPr>
              <w:t xml:space="preserve">and </w:t>
            </w:r>
            <w:r w:rsidRPr="00DC5B9A">
              <w:rPr>
                <w:rFonts w:ascii="Arial" w:hAnsi="Arial" w:cs="Arial"/>
                <w:b/>
              </w:rPr>
              <w:t xml:space="preserve">Delivery of Results </w:t>
            </w:r>
          </w:p>
          <w:p w14:paraId="52FF8DC6" w14:textId="77777777" w:rsidR="00DC5B9A" w:rsidRPr="00DC5B9A" w:rsidRDefault="00DC5B9A" w:rsidP="00A1740D">
            <w:pPr>
              <w:spacing w:after="0"/>
              <w:rPr>
                <w:rFonts w:ascii="Arial" w:hAnsi="Arial" w:cs="Arial"/>
                <w:b/>
              </w:rPr>
            </w:pPr>
          </w:p>
          <w:p w14:paraId="781B977B" w14:textId="77777777" w:rsidR="00BA7884" w:rsidRPr="00DC5B9A" w:rsidRDefault="00BA7884" w:rsidP="00A1740D">
            <w:pPr>
              <w:spacing w:after="0"/>
              <w:rPr>
                <w:rFonts w:ascii="Arial" w:hAnsi="Arial" w:cs="Arial"/>
                <w:b/>
              </w:rPr>
            </w:pPr>
            <w:r w:rsidRPr="00DC5B9A">
              <w:rPr>
                <w:rFonts w:ascii="Arial" w:hAnsi="Arial" w:cs="Arial"/>
                <w:b/>
              </w:rPr>
              <w:t>Evidence may include reference to:</w:t>
            </w:r>
          </w:p>
          <w:p w14:paraId="558F4517"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Initiates and takes personal responsibility for delivering results/services in own area</w:t>
            </w:r>
          </w:p>
          <w:p w14:paraId="745A637C"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Balances strategy and operational detail to meet business needs</w:t>
            </w:r>
          </w:p>
          <w:p w14:paraId="4AA78DF9"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Manages multiple agendas and tasks and reallocates resources to manage changes in focus</w:t>
            </w:r>
          </w:p>
          <w:p w14:paraId="18FE621A"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Makes optimum use of resources and implements performance measures to deliver on objectives</w:t>
            </w:r>
          </w:p>
          <w:p w14:paraId="72062E59"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Ensures the optimal use of ICT and new delivery models</w:t>
            </w:r>
          </w:p>
          <w:p w14:paraId="722D014B"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Critically reviews projects and activities to ensure their effectiveness and that they meet Organisational requirements</w:t>
            </w:r>
          </w:p>
          <w:p w14:paraId="439788EA"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Instils the importance of efficiencies, value for money and meeting corporate governance requirements</w:t>
            </w:r>
          </w:p>
          <w:p w14:paraId="276C5DCA" w14:textId="77777777" w:rsidR="00BA7884" w:rsidRPr="00DC5B9A" w:rsidRDefault="00BA7884" w:rsidP="00BA7884">
            <w:pPr>
              <w:numPr>
                <w:ilvl w:val="0"/>
                <w:numId w:val="4"/>
              </w:numPr>
              <w:spacing w:after="0" w:line="259" w:lineRule="auto"/>
              <w:ind w:hanging="360"/>
              <w:rPr>
                <w:rFonts w:ascii="Arial" w:hAnsi="Arial" w:cs="Arial"/>
              </w:rPr>
            </w:pPr>
            <w:r w:rsidRPr="00DC5B9A">
              <w:rPr>
                <w:rFonts w:ascii="Arial" w:hAnsi="Arial" w:cs="Arial"/>
              </w:rPr>
              <w:t>Ensures team are focused and act on business plan priorities, even when faced with pressure</w:t>
            </w:r>
          </w:p>
          <w:p w14:paraId="0356CDA0"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341B324A" w14:textId="77777777" w:rsidR="00BA7884" w:rsidRPr="00DC5B9A" w:rsidRDefault="00BA7884" w:rsidP="00A1740D">
            <w:pPr>
              <w:spacing w:after="0" w:line="259" w:lineRule="auto"/>
              <w:ind w:left="720"/>
              <w:jc w:val="right"/>
              <w:rPr>
                <w:rFonts w:ascii="Arial" w:hAnsi="Arial" w:cs="Arial"/>
              </w:rPr>
            </w:pPr>
            <w:r w:rsidRPr="00DC5B9A">
              <w:rPr>
                <w:rFonts w:ascii="Arial" w:hAnsi="Arial" w:cs="Arial"/>
                <w:b/>
              </w:rPr>
              <w:t>please note only the first 300 words will be considered as part of the application)</w:t>
            </w:r>
          </w:p>
        </w:tc>
      </w:tr>
      <w:tr w:rsidR="00BA7884" w:rsidRPr="00DC5B9A" w14:paraId="314A05FD" w14:textId="77777777" w:rsidTr="00A1740D">
        <w:trPr>
          <w:trHeight w:val="1245"/>
        </w:trPr>
        <w:tc>
          <w:tcPr>
            <w:tcW w:w="10168" w:type="dxa"/>
            <w:vAlign w:val="center"/>
          </w:tcPr>
          <w:p w14:paraId="4C7414BB" w14:textId="77777777" w:rsidR="00BA7884" w:rsidRPr="00DC5B9A" w:rsidRDefault="00BA7884" w:rsidP="00A1740D">
            <w:pPr>
              <w:spacing w:after="0"/>
              <w:rPr>
                <w:rFonts w:ascii="Arial" w:hAnsi="Arial" w:cs="Arial"/>
              </w:rPr>
            </w:pPr>
          </w:p>
          <w:p w14:paraId="1C4C2C3E" w14:textId="77777777" w:rsidR="00BA7884" w:rsidRPr="00DC5B9A" w:rsidRDefault="00BA7884" w:rsidP="00A1740D">
            <w:pPr>
              <w:spacing w:after="0"/>
              <w:rPr>
                <w:rFonts w:ascii="Arial" w:hAnsi="Arial" w:cs="Arial"/>
              </w:rPr>
            </w:pPr>
          </w:p>
        </w:tc>
      </w:tr>
    </w:tbl>
    <w:p w14:paraId="7FD48EFA" w14:textId="77777777" w:rsidR="00BA7884" w:rsidRDefault="00BA7884" w:rsidP="00BA788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BA7884" w:rsidRPr="00DC5B9A" w14:paraId="03650C1B" w14:textId="77777777" w:rsidTr="00DC5B9A">
        <w:trPr>
          <w:trHeight w:val="3098"/>
        </w:trPr>
        <w:tc>
          <w:tcPr>
            <w:tcW w:w="10168" w:type="dxa"/>
            <w:shd w:val="clear" w:color="auto" w:fill="BFBFBF"/>
            <w:vAlign w:val="center"/>
          </w:tcPr>
          <w:p w14:paraId="35A13E1E" w14:textId="76F592E0" w:rsidR="00BA7884" w:rsidRDefault="00BA7884" w:rsidP="00A1740D">
            <w:pPr>
              <w:spacing w:after="0"/>
              <w:rPr>
                <w:rFonts w:ascii="Arial" w:hAnsi="Arial" w:cs="Arial"/>
                <w:b/>
              </w:rPr>
            </w:pPr>
            <w:r w:rsidRPr="00DC5B9A">
              <w:rPr>
                <w:rFonts w:ascii="Arial" w:hAnsi="Arial" w:cs="Arial"/>
                <w:b/>
              </w:rPr>
              <w:lastRenderedPageBreak/>
              <w:t xml:space="preserve">Competency 04 - Building Relationships </w:t>
            </w:r>
            <w:r w:rsidR="00DC5B9A" w:rsidRPr="00DC5B9A">
              <w:rPr>
                <w:rFonts w:ascii="Arial" w:hAnsi="Arial" w:cs="Arial"/>
                <w:b/>
              </w:rPr>
              <w:t>and</w:t>
            </w:r>
            <w:r w:rsidRPr="00DC5B9A">
              <w:rPr>
                <w:rFonts w:ascii="Arial" w:hAnsi="Arial" w:cs="Arial"/>
                <w:b/>
              </w:rPr>
              <w:t xml:space="preserve"> Communication</w:t>
            </w:r>
          </w:p>
          <w:p w14:paraId="54CE1E12" w14:textId="77777777" w:rsidR="00DC5B9A" w:rsidRPr="00DC5B9A" w:rsidRDefault="00DC5B9A" w:rsidP="00A1740D">
            <w:pPr>
              <w:spacing w:after="0"/>
              <w:rPr>
                <w:rFonts w:ascii="Arial" w:hAnsi="Arial" w:cs="Arial"/>
                <w:b/>
              </w:rPr>
            </w:pPr>
          </w:p>
          <w:p w14:paraId="05D8E39D" w14:textId="77777777" w:rsidR="00BA7884" w:rsidRPr="00DC5B9A" w:rsidRDefault="00BA7884" w:rsidP="00A1740D">
            <w:pPr>
              <w:spacing w:after="0"/>
              <w:rPr>
                <w:rFonts w:ascii="Arial" w:hAnsi="Arial" w:cs="Arial"/>
                <w:b/>
              </w:rPr>
            </w:pPr>
            <w:r w:rsidRPr="00DC5B9A">
              <w:rPr>
                <w:rFonts w:ascii="Arial" w:hAnsi="Arial" w:cs="Arial"/>
                <w:b/>
              </w:rPr>
              <w:t>Evidence may include reference to:</w:t>
            </w:r>
          </w:p>
          <w:p w14:paraId="6CA0A1EC"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Speaks and writes in a clear, articulate and impactful manner</w:t>
            </w:r>
          </w:p>
          <w:p w14:paraId="6970DB29"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Actively listens, seeking to understand the perspective and position of others</w:t>
            </w:r>
          </w:p>
          <w:p w14:paraId="29949A9F"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Manages and resolves conflicts/disagreements in a positive and constructive manner</w:t>
            </w:r>
          </w:p>
          <w:p w14:paraId="44FCA0BA"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Works effectively within the political process, recognising and managing the tensions arising from different stakeholders perspectives</w:t>
            </w:r>
          </w:p>
          <w:p w14:paraId="2AAEC6AE"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Persuades others; builds consensus, gains co-operation from others to obtain information and accomplish goals</w:t>
            </w:r>
          </w:p>
          <w:p w14:paraId="0E08C327"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Proactively engages with colleagues at all levels of the organisation and across other Departments/Organisations and builds strong professional networks</w:t>
            </w:r>
          </w:p>
          <w:p w14:paraId="01335CA7"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Makes opinions known when they feel it is right to do so</w:t>
            </w:r>
          </w:p>
          <w:p w14:paraId="2A762FF6"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131ABA2D" w14:textId="77777777" w:rsidR="00BA7884" w:rsidRPr="00DC5B9A" w:rsidRDefault="00BA7884" w:rsidP="00A1740D">
            <w:pPr>
              <w:pStyle w:val="ListParagraph"/>
              <w:spacing w:after="0"/>
              <w:jc w:val="right"/>
              <w:rPr>
                <w:rFonts w:ascii="Arial" w:hAnsi="Arial" w:cs="Arial"/>
              </w:rPr>
            </w:pPr>
            <w:r w:rsidRPr="00DC5B9A">
              <w:rPr>
                <w:rFonts w:ascii="Arial" w:hAnsi="Arial" w:cs="Arial"/>
                <w:b/>
              </w:rPr>
              <w:t>please note only the first 300 words will be considered as part of the application)</w:t>
            </w:r>
          </w:p>
        </w:tc>
      </w:tr>
      <w:tr w:rsidR="00BA7884" w:rsidRPr="00DC5B9A" w14:paraId="097CC518" w14:textId="77777777" w:rsidTr="00A1740D">
        <w:trPr>
          <w:trHeight w:val="1245"/>
        </w:trPr>
        <w:tc>
          <w:tcPr>
            <w:tcW w:w="10168" w:type="dxa"/>
            <w:vAlign w:val="center"/>
          </w:tcPr>
          <w:p w14:paraId="568E2908" w14:textId="77777777" w:rsidR="00BA7884" w:rsidRPr="00DC5B9A" w:rsidRDefault="00BA7884" w:rsidP="00A1740D">
            <w:pPr>
              <w:spacing w:after="0"/>
              <w:rPr>
                <w:rFonts w:ascii="Arial" w:hAnsi="Arial" w:cs="Arial"/>
              </w:rPr>
            </w:pPr>
          </w:p>
          <w:p w14:paraId="26C90976" w14:textId="77777777" w:rsidR="00BA7884" w:rsidRPr="00DC5B9A" w:rsidRDefault="00BA7884" w:rsidP="00A1740D">
            <w:pPr>
              <w:spacing w:after="0"/>
              <w:rPr>
                <w:rFonts w:ascii="Arial" w:hAnsi="Arial" w:cs="Arial"/>
              </w:rPr>
            </w:pPr>
          </w:p>
        </w:tc>
      </w:tr>
    </w:tbl>
    <w:p w14:paraId="12A1D94D" w14:textId="77777777" w:rsidR="00BA7884" w:rsidRDefault="00BA7884" w:rsidP="00BA7884">
      <w:pPr>
        <w:spacing w:after="0"/>
      </w:pPr>
    </w:p>
    <w:p w14:paraId="1339A0D2" w14:textId="77777777" w:rsidR="00BA7884" w:rsidRDefault="00BA7884" w:rsidP="00BA7884">
      <w:pPr>
        <w:spacing w:after="0"/>
      </w:pPr>
    </w:p>
    <w:p w14:paraId="24DB5309" w14:textId="77777777" w:rsidR="00BA7884" w:rsidRDefault="00BA7884" w:rsidP="00BA788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BA7884" w:rsidRPr="00DC5B9A" w14:paraId="7239DD14" w14:textId="77777777" w:rsidTr="00DC5B9A">
        <w:trPr>
          <w:trHeight w:val="993"/>
        </w:trPr>
        <w:tc>
          <w:tcPr>
            <w:tcW w:w="10168" w:type="dxa"/>
            <w:shd w:val="clear" w:color="auto" w:fill="BFBFBF"/>
            <w:vAlign w:val="center"/>
          </w:tcPr>
          <w:p w14:paraId="0D0D4355" w14:textId="77777777" w:rsidR="00BA7884" w:rsidRDefault="00BA7884" w:rsidP="00A1740D">
            <w:pPr>
              <w:spacing w:after="0"/>
              <w:rPr>
                <w:rFonts w:ascii="Arial" w:hAnsi="Arial" w:cs="Arial"/>
                <w:b/>
              </w:rPr>
            </w:pPr>
            <w:r w:rsidRPr="00DC5B9A">
              <w:rPr>
                <w:rFonts w:ascii="Arial" w:hAnsi="Arial" w:cs="Arial"/>
                <w:b/>
              </w:rPr>
              <w:t xml:space="preserve">Competency 05 - Specialist Knowledge, Expertise and Self Development </w:t>
            </w:r>
          </w:p>
          <w:p w14:paraId="63175E50" w14:textId="77777777" w:rsidR="00DC5B9A" w:rsidRPr="00DC5B9A" w:rsidRDefault="00DC5B9A" w:rsidP="00A1740D">
            <w:pPr>
              <w:spacing w:after="0"/>
              <w:rPr>
                <w:rFonts w:ascii="Arial" w:hAnsi="Arial" w:cs="Arial"/>
                <w:b/>
              </w:rPr>
            </w:pPr>
          </w:p>
          <w:p w14:paraId="50DCDD28" w14:textId="77777777" w:rsidR="00BA7884" w:rsidRPr="00DC5B9A" w:rsidRDefault="00BA7884" w:rsidP="00A1740D">
            <w:pPr>
              <w:spacing w:after="0"/>
              <w:rPr>
                <w:rFonts w:ascii="Arial" w:hAnsi="Arial" w:cs="Arial"/>
                <w:b/>
              </w:rPr>
            </w:pPr>
            <w:r w:rsidRPr="00DC5B9A">
              <w:rPr>
                <w:rFonts w:ascii="Arial" w:hAnsi="Arial" w:cs="Arial"/>
                <w:b/>
              </w:rPr>
              <w:t>Evidence may include reference to:</w:t>
            </w:r>
          </w:p>
          <w:p w14:paraId="441D3A19" w14:textId="77777777" w:rsidR="00BA7884" w:rsidRPr="00DC5B9A" w:rsidRDefault="00BA7884" w:rsidP="00BA7884">
            <w:pPr>
              <w:numPr>
                <w:ilvl w:val="0"/>
                <w:numId w:val="3"/>
              </w:numPr>
              <w:spacing w:after="0" w:line="259" w:lineRule="auto"/>
              <w:ind w:right="361"/>
              <w:rPr>
                <w:rFonts w:ascii="Arial" w:hAnsi="Arial" w:cs="Arial"/>
              </w:rPr>
            </w:pPr>
            <w:r w:rsidRPr="00DC5B9A">
              <w:rPr>
                <w:rFonts w:ascii="Arial" w:hAnsi="Arial" w:cs="Arial"/>
              </w:rPr>
              <w:t>Develops and maintains skills and expertise across a number of areas that are relevant to their field and recognised by people internal and external to the Department/Organisation</w:t>
            </w:r>
          </w:p>
          <w:p w14:paraId="304AA082" w14:textId="77777777" w:rsidR="00BA7884" w:rsidRPr="00DC5B9A" w:rsidRDefault="00BA7884" w:rsidP="00BA7884">
            <w:pPr>
              <w:numPr>
                <w:ilvl w:val="0"/>
                <w:numId w:val="3"/>
              </w:numPr>
              <w:spacing w:after="0" w:line="259" w:lineRule="auto"/>
              <w:ind w:right="361"/>
              <w:rPr>
                <w:rFonts w:ascii="Arial" w:hAnsi="Arial" w:cs="Arial"/>
              </w:rPr>
            </w:pPr>
            <w:r w:rsidRPr="00DC5B9A">
              <w:rPr>
                <w:rFonts w:ascii="Arial" w:hAnsi="Arial" w:cs="Arial"/>
              </w:rPr>
              <w:t>Keeps up to date with key departmental, sectoral, national and international policies and economic, political and social trends that affect the role</w:t>
            </w:r>
          </w:p>
          <w:p w14:paraId="39FC6362" w14:textId="77777777" w:rsidR="00BA7884" w:rsidRPr="00DC5B9A" w:rsidRDefault="00BA7884" w:rsidP="00BA7884">
            <w:pPr>
              <w:numPr>
                <w:ilvl w:val="0"/>
                <w:numId w:val="3"/>
              </w:numPr>
              <w:spacing w:after="0" w:line="259" w:lineRule="auto"/>
              <w:ind w:right="361"/>
              <w:rPr>
                <w:rFonts w:ascii="Arial" w:hAnsi="Arial" w:cs="Arial"/>
              </w:rPr>
            </w:pPr>
            <w:r w:rsidRPr="00DC5B9A">
              <w:rPr>
                <w:rFonts w:ascii="Arial" w:hAnsi="Arial" w:cs="Arial"/>
              </w:rPr>
              <w:t>Maintains a strong focus on self-development, seeking feedback and opportunities for growth</w:t>
            </w:r>
          </w:p>
          <w:p w14:paraId="227D7D5F"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433F6606"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please note only the first 300 words will be considered as part of the application)</w:t>
            </w:r>
          </w:p>
        </w:tc>
      </w:tr>
      <w:tr w:rsidR="00BA7884" w:rsidRPr="00DC5B9A" w14:paraId="5B4F0253" w14:textId="77777777" w:rsidTr="00A1740D">
        <w:trPr>
          <w:trHeight w:val="1245"/>
        </w:trPr>
        <w:tc>
          <w:tcPr>
            <w:tcW w:w="10168" w:type="dxa"/>
            <w:vAlign w:val="center"/>
          </w:tcPr>
          <w:p w14:paraId="30E32D7F" w14:textId="77777777" w:rsidR="00BA7884" w:rsidRPr="00DC5B9A" w:rsidRDefault="00BA7884" w:rsidP="00A1740D">
            <w:pPr>
              <w:spacing w:after="0"/>
              <w:rPr>
                <w:rFonts w:ascii="Arial" w:hAnsi="Arial" w:cs="Arial"/>
              </w:rPr>
            </w:pPr>
          </w:p>
          <w:p w14:paraId="165523E7" w14:textId="77777777" w:rsidR="00BA7884" w:rsidRPr="00DC5B9A" w:rsidRDefault="00BA7884" w:rsidP="00A1740D">
            <w:pPr>
              <w:spacing w:after="0"/>
              <w:rPr>
                <w:rFonts w:ascii="Arial" w:hAnsi="Arial" w:cs="Arial"/>
              </w:rPr>
            </w:pPr>
          </w:p>
        </w:tc>
      </w:tr>
    </w:tbl>
    <w:p w14:paraId="011906D8" w14:textId="77777777" w:rsidR="00BA7884" w:rsidRDefault="00BA7884" w:rsidP="00BA7884">
      <w:pPr>
        <w:spacing w:after="0"/>
      </w:pPr>
    </w:p>
    <w:p w14:paraId="38283408" w14:textId="77777777" w:rsidR="00BA7884" w:rsidRDefault="00BA7884" w:rsidP="00BA7884">
      <w:pPr>
        <w:tabs>
          <w:tab w:val="left" w:pos="3810"/>
        </w:tabs>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BA7884" w:rsidRPr="00DC5B9A" w14:paraId="374C4672" w14:textId="77777777" w:rsidTr="00DC5B9A">
        <w:trPr>
          <w:trHeight w:val="1808"/>
        </w:trPr>
        <w:tc>
          <w:tcPr>
            <w:tcW w:w="10168" w:type="dxa"/>
            <w:shd w:val="clear" w:color="auto" w:fill="BFBFBF"/>
            <w:vAlign w:val="center"/>
          </w:tcPr>
          <w:p w14:paraId="7960ED26" w14:textId="45E39474" w:rsidR="00BA7884" w:rsidRDefault="00BA7884" w:rsidP="00A1740D">
            <w:pPr>
              <w:spacing w:after="0"/>
              <w:rPr>
                <w:rFonts w:ascii="Arial" w:hAnsi="Arial" w:cs="Arial"/>
                <w:b/>
              </w:rPr>
            </w:pPr>
            <w:r w:rsidRPr="00DC5B9A">
              <w:rPr>
                <w:rFonts w:ascii="Arial" w:hAnsi="Arial" w:cs="Arial"/>
                <w:b/>
              </w:rPr>
              <w:t xml:space="preserve">Competency 06 - Drive </w:t>
            </w:r>
            <w:r w:rsidR="00DC5B9A" w:rsidRPr="00DC5B9A">
              <w:rPr>
                <w:rFonts w:ascii="Arial" w:hAnsi="Arial" w:cs="Arial"/>
                <w:b/>
              </w:rPr>
              <w:t>and</w:t>
            </w:r>
            <w:r w:rsidRPr="00DC5B9A">
              <w:rPr>
                <w:rFonts w:ascii="Arial" w:hAnsi="Arial" w:cs="Arial"/>
                <w:b/>
              </w:rPr>
              <w:t xml:space="preserve"> Commitment </w:t>
            </w:r>
            <w:r w:rsidR="00DC5B9A" w:rsidRPr="00DC5B9A">
              <w:rPr>
                <w:rFonts w:ascii="Arial" w:hAnsi="Arial" w:cs="Arial"/>
                <w:b/>
              </w:rPr>
              <w:t>to Public Service Values</w:t>
            </w:r>
          </w:p>
          <w:p w14:paraId="55A650D6" w14:textId="77777777" w:rsidR="00DC5B9A" w:rsidRPr="00DC5B9A" w:rsidRDefault="00DC5B9A" w:rsidP="00A1740D">
            <w:pPr>
              <w:spacing w:after="0"/>
              <w:rPr>
                <w:rFonts w:ascii="Arial" w:hAnsi="Arial" w:cs="Arial"/>
                <w:b/>
              </w:rPr>
            </w:pPr>
          </w:p>
          <w:p w14:paraId="1676B2BC" w14:textId="77777777" w:rsidR="00BA7884" w:rsidRPr="00DC5B9A" w:rsidRDefault="00BA7884" w:rsidP="00A1740D">
            <w:pPr>
              <w:spacing w:after="0"/>
              <w:rPr>
                <w:rFonts w:ascii="Arial" w:hAnsi="Arial" w:cs="Arial"/>
                <w:b/>
              </w:rPr>
            </w:pPr>
            <w:r w:rsidRPr="00DC5B9A">
              <w:rPr>
                <w:rFonts w:ascii="Arial" w:hAnsi="Arial" w:cs="Arial"/>
                <w:b/>
              </w:rPr>
              <w:t xml:space="preserve">Evidence may include reference to: </w:t>
            </w:r>
          </w:p>
          <w:p w14:paraId="62B38760"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Consistently strives to perform at a high level</w:t>
            </w:r>
          </w:p>
          <w:p w14:paraId="1C5D46BE"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Demonstrates personal commitment to the role, maintaining determination and persistence while maintains a sense of balance and perspective in relation to work issues</w:t>
            </w:r>
          </w:p>
          <w:p w14:paraId="416FAAD5"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Contributes positively to the corporate agenda</w:t>
            </w:r>
          </w:p>
          <w:p w14:paraId="73F995FA"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Is personally trustworthy, honest and respectful, delivering on promises and commitments</w:t>
            </w:r>
          </w:p>
          <w:p w14:paraId="48FB878A"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Ensures the citizen is at the heart of all services provided</w:t>
            </w:r>
          </w:p>
          <w:p w14:paraId="748B8C60"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Is resilient, maintaining composure even in adverse or challenging situations</w:t>
            </w:r>
          </w:p>
          <w:p w14:paraId="28953783" w14:textId="77777777" w:rsidR="00BA7884" w:rsidRPr="00DC5B9A" w:rsidRDefault="00BA7884" w:rsidP="00BA7884">
            <w:pPr>
              <w:numPr>
                <w:ilvl w:val="0"/>
                <w:numId w:val="3"/>
              </w:numPr>
              <w:spacing w:after="0" w:line="259" w:lineRule="auto"/>
              <w:rPr>
                <w:rFonts w:ascii="Arial" w:hAnsi="Arial" w:cs="Arial"/>
              </w:rPr>
            </w:pPr>
            <w:r w:rsidRPr="00DC5B9A">
              <w:rPr>
                <w:rFonts w:ascii="Arial" w:hAnsi="Arial" w:cs="Arial"/>
              </w:rPr>
              <w:t>Promotes a culture that fosters the highest standards of ethics and integrity</w:t>
            </w:r>
          </w:p>
          <w:p w14:paraId="7F7F6125"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 xml:space="preserve">(Max. of 300 words in each section; </w:t>
            </w:r>
          </w:p>
          <w:p w14:paraId="54BED05C" w14:textId="77777777" w:rsidR="00BA7884" w:rsidRPr="00DC5B9A" w:rsidRDefault="00BA7884" w:rsidP="00A1740D">
            <w:pPr>
              <w:pStyle w:val="ListParagraph"/>
              <w:spacing w:after="0"/>
              <w:jc w:val="right"/>
              <w:rPr>
                <w:rFonts w:ascii="Arial" w:hAnsi="Arial" w:cs="Arial"/>
                <w:b/>
              </w:rPr>
            </w:pPr>
            <w:r w:rsidRPr="00DC5B9A">
              <w:rPr>
                <w:rFonts w:ascii="Arial" w:hAnsi="Arial" w:cs="Arial"/>
                <w:b/>
              </w:rPr>
              <w:t>please note only the first 300 words will be considered as part of the application)</w:t>
            </w:r>
          </w:p>
        </w:tc>
      </w:tr>
      <w:tr w:rsidR="00BA7884" w:rsidRPr="00DC5B9A" w14:paraId="60E17BDC" w14:textId="77777777" w:rsidTr="00A1740D">
        <w:trPr>
          <w:trHeight w:val="1245"/>
        </w:trPr>
        <w:tc>
          <w:tcPr>
            <w:tcW w:w="10168" w:type="dxa"/>
            <w:vAlign w:val="center"/>
          </w:tcPr>
          <w:p w14:paraId="043741E9" w14:textId="77777777" w:rsidR="00BA7884" w:rsidRPr="00DC5B9A" w:rsidRDefault="00BA7884" w:rsidP="00A1740D">
            <w:pPr>
              <w:spacing w:after="0"/>
              <w:rPr>
                <w:rFonts w:ascii="Arial" w:hAnsi="Arial" w:cs="Arial"/>
              </w:rPr>
            </w:pPr>
          </w:p>
          <w:p w14:paraId="56E8277D" w14:textId="77777777" w:rsidR="00BA7884" w:rsidRPr="00DC5B9A" w:rsidRDefault="00BA7884" w:rsidP="00A1740D">
            <w:pPr>
              <w:spacing w:after="0"/>
              <w:rPr>
                <w:rFonts w:ascii="Arial" w:hAnsi="Arial" w:cs="Arial"/>
              </w:rPr>
            </w:pPr>
          </w:p>
          <w:p w14:paraId="233FC7D2" w14:textId="77777777" w:rsidR="00BA7884" w:rsidRPr="00DC5B9A" w:rsidRDefault="00BA7884" w:rsidP="00A1740D">
            <w:pPr>
              <w:spacing w:after="0"/>
              <w:rPr>
                <w:rFonts w:ascii="Arial" w:hAnsi="Arial" w:cs="Arial"/>
              </w:rPr>
            </w:pPr>
          </w:p>
        </w:tc>
      </w:tr>
    </w:tbl>
    <w:p w14:paraId="45598615" w14:textId="77777777" w:rsidR="00BA7884" w:rsidRDefault="00BA7884" w:rsidP="00BA7884">
      <w:pPr>
        <w:spacing w:after="0"/>
      </w:pPr>
    </w:p>
    <w:p w14:paraId="1679A155" w14:textId="77777777" w:rsidR="00BA7884" w:rsidRDefault="00BA7884" w:rsidP="00BA7884">
      <w:pPr>
        <w:spacing w:after="0"/>
      </w:pPr>
    </w:p>
    <w:p w14:paraId="16DCDFF2" w14:textId="77777777" w:rsidR="00BA7884" w:rsidRDefault="00BA7884" w:rsidP="00BA7884">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5084"/>
        <w:gridCol w:w="5084"/>
      </w:tblGrid>
      <w:tr w:rsidR="00BA7884" w:rsidRPr="00DC5B9A" w14:paraId="26DCB1A6" w14:textId="77777777" w:rsidTr="00DC5B9A">
        <w:trPr>
          <w:trHeight w:val="567"/>
        </w:trPr>
        <w:tc>
          <w:tcPr>
            <w:tcW w:w="10168" w:type="dxa"/>
            <w:gridSpan w:val="2"/>
            <w:tcBorders>
              <w:bottom w:val="single" w:sz="4" w:space="0" w:color="9D968D"/>
            </w:tcBorders>
            <w:shd w:val="clear" w:color="auto" w:fill="0072CE"/>
            <w:vAlign w:val="center"/>
          </w:tcPr>
          <w:p w14:paraId="328802B5" w14:textId="41283A43" w:rsidR="00BA7884" w:rsidRPr="00DC5B9A" w:rsidRDefault="00DC5B9A" w:rsidP="00A1740D">
            <w:pPr>
              <w:spacing w:after="0"/>
              <w:rPr>
                <w:rFonts w:ascii="Arial" w:hAnsi="Arial" w:cs="Arial"/>
                <w:b/>
                <w:color w:val="FFFFFF" w:themeColor="background1"/>
              </w:rPr>
            </w:pPr>
            <w:r w:rsidRPr="00DC5B9A">
              <w:rPr>
                <w:rFonts w:ascii="Arial" w:hAnsi="Arial" w:cs="Arial"/>
                <w:b/>
                <w:color w:val="FFFFFF" w:themeColor="background1"/>
              </w:rPr>
              <w:t>3. Declaration</w:t>
            </w:r>
          </w:p>
        </w:tc>
      </w:tr>
      <w:tr w:rsidR="00BA7884" w:rsidRPr="00DC5B9A" w14:paraId="0CF60610" w14:textId="77777777" w:rsidTr="00DC5B9A">
        <w:trPr>
          <w:trHeight w:val="1360"/>
        </w:trPr>
        <w:tc>
          <w:tcPr>
            <w:tcW w:w="10168" w:type="dxa"/>
            <w:gridSpan w:val="2"/>
            <w:shd w:val="clear" w:color="auto" w:fill="BFBFBF"/>
            <w:vAlign w:val="center"/>
          </w:tcPr>
          <w:p w14:paraId="7B97E340" w14:textId="6507FC4F" w:rsidR="00BA7884" w:rsidRPr="00DC5B9A" w:rsidRDefault="00BA7884" w:rsidP="00A1740D">
            <w:pPr>
              <w:spacing w:after="0"/>
              <w:jc w:val="both"/>
              <w:rPr>
                <w:rFonts w:ascii="Arial" w:hAnsi="Arial" w:cs="Arial"/>
              </w:rPr>
            </w:pPr>
            <w:r w:rsidRPr="00DC5B9A">
              <w:rPr>
                <w:rFonts w:ascii="Arial" w:hAnsi="Arial" w:cs="Arial"/>
              </w:rPr>
              <w:t xml:space="preserve">By submitting this completed form for the role of Director of </w:t>
            </w:r>
            <w:r w:rsidR="002779DC">
              <w:rPr>
                <w:rFonts w:ascii="Arial" w:hAnsi="Arial" w:cs="Arial"/>
              </w:rPr>
              <w:t xml:space="preserve">Operations and Transformation </w:t>
            </w:r>
            <w:r w:rsidRPr="00DC5B9A">
              <w:rPr>
                <w:rFonts w:ascii="Arial" w:hAnsi="Arial" w:cs="Arial"/>
              </w:rPr>
              <w:t>with The Agency, you are confirming that all information provided in this application is true and correct. Please be aware that should any of the information provided in this application be found to be false, misleading or inaccurate in any material way, The Agency reserves the right to withdraw any offer of employment made to you or, if you have already commenced employment when this is discovered, to terminate your employment.</w:t>
            </w:r>
          </w:p>
        </w:tc>
      </w:tr>
      <w:tr w:rsidR="00BA7884" w:rsidRPr="00DC5B9A" w14:paraId="28C5770C" w14:textId="77777777" w:rsidTr="00DC5B9A">
        <w:trPr>
          <w:trHeight w:val="567"/>
        </w:trPr>
        <w:tc>
          <w:tcPr>
            <w:tcW w:w="5084" w:type="dxa"/>
            <w:shd w:val="clear" w:color="auto" w:fill="BFBFBF"/>
            <w:vAlign w:val="center"/>
          </w:tcPr>
          <w:p w14:paraId="5553585F" w14:textId="77777777" w:rsidR="00BA7884" w:rsidRPr="00DC5B9A" w:rsidRDefault="00BA7884" w:rsidP="00A1740D">
            <w:pPr>
              <w:spacing w:after="0"/>
              <w:rPr>
                <w:rFonts w:ascii="Arial" w:hAnsi="Arial" w:cs="Arial"/>
                <w:b/>
              </w:rPr>
            </w:pPr>
            <w:r w:rsidRPr="00DC5B9A">
              <w:rPr>
                <w:rFonts w:ascii="Arial" w:hAnsi="Arial" w:cs="Arial"/>
                <w:b/>
              </w:rPr>
              <w:t>Name</w:t>
            </w:r>
          </w:p>
        </w:tc>
        <w:tc>
          <w:tcPr>
            <w:tcW w:w="5084" w:type="dxa"/>
            <w:vAlign w:val="center"/>
          </w:tcPr>
          <w:p w14:paraId="79721611" w14:textId="77777777" w:rsidR="00BA7884" w:rsidRPr="00DC5B9A" w:rsidRDefault="00BA7884" w:rsidP="00A1740D">
            <w:pPr>
              <w:spacing w:after="0"/>
              <w:rPr>
                <w:rFonts w:ascii="Arial" w:hAnsi="Arial" w:cs="Arial"/>
              </w:rPr>
            </w:pPr>
          </w:p>
        </w:tc>
      </w:tr>
      <w:tr w:rsidR="00BA7884" w:rsidRPr="00DC5B9A" w14:paraId="2B754D13" w14:textId="77777777" w:rsidTr="00DC5B9A">
        <w:trPr>
          <w:trHeight w:val="567"/>
        </w:trPr>
        <w:tc>
          <w:tcPr>
            <w:tcW w:w="5084" w:type="dxa"/>
            <w:shd w:val="clear" w:color="auto" w:fill="BFBFBF"/>
            <w:vAlign w:val="center"/>
          </w:tcPr>
          <w:p w14:paraId="3A74DE5A" w14:textId="77777777" w:rsidR="00BA7884" w:rsidRPr="00DC5B9A" w:rsidRDefault="00BA7884" w:rsidP="00A1740D">
            <w:pPr>
              <w:spacing w:after="0"/>
              <w:rPr>
                <w:rFonts w:ascii="Arial" w:hAnsi="Arial" w:cs="Arial"/>
                <w:b/>
              </w:rPr>
            </w:pPr>
            <w:r w:rsidRPr="00DC5B9A">
              <w:rPr>
                <w:rFonts w:ascii="Arial" w:hAnsi="Arial" w:cs="Arial"/>
                <w:b/>
              </w:rPr>
              <w:t>Date of submission</w:t>
            </w:r>
          </w:p>
        </w:tc>
        <w:tc>
          <w:tcPr>
            <w:tcW w:w="5084" w:type="dxa"/>
            <w:vAlign w:val="center"/>
          </w:tcPr>
          <w:p w14:paraId="3082F81D" w14:textId="77777777" w:rsidR="00BA7884" w:rsidRPr="00DC5B9A" w:rsidRDefault="00BA7884" w:rsidP="00A1740D">
            <w:pPr>
              <w:spacing w:after="0"/>
              <w:rPr>
                <w:rFonts w:ascii="Arial" w:hAnsi="Arial" w:cs="Arial"/>
              </w:rPr>
            </w:pPr>
          </w:p>
        </w:tc>
      </w:tr>
    </w:tbl>
    <w:p w14:paraId="4E1A91E4" w14:textId="77777777" w:rsidR="00BA7884" w:rsidRDefault="00BA7884" w:rsidP="00BA7884"/>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5084"/>
        <w:gridCol w:w="5084"/>
      </w:tblGrid>
      <w:tr w:rsidR="00BA7884" w14:paraId="156DF6C7" w14:textId="77777777" w:rsidTr="000F77B3">
        <w:trPr>
          <w:trHeight w:val="567"/>
        </w:trPr>
        <w:tc>
          <w:tcPr>
            <w:tcW w:w="10168" w:type="dxa"/>
            <w:gridSpan w:val="2"/>
            <w:shd w:val="clear" w:color="auto" w:fill="0072CE"/>
            <w:vAlign w:val="center"/>
          </w:tcPr>
          <w:p w14:paraId="6C5BB64F" w14:textId="605D2A44" w:rsidR="00BA7884" w:rsidRPr="000F77B3" w:rsidRDefault="00BA7884" w:rsidP="00A1740D">
            <w:pPr>
              <w:spacing w:after="0"/>
              <w:rPr>
                <w:rFonts w:ascii="Arial" w:hAnsi="Arial" w:cs="Arial"/>
                <w:b/>
                <w:color w:val="FFFFFF" w:themeColor="background1"/>
              </w:rPr>
            </w:pPr>
            <w:r w:rsidRPr="000F77B3">
              <w:rPr>
                <w:rFonts w:ascii="Arial" w:hAnsi="Arial" w:cs="Arial"/>
                <w:b/>
                <w:color w:val="FFFFFF" w:themeColor="background1"/>
              </w:rPr>
              <w:t>4</w:t>
            </w:r>
            <w:r w:rsidR="000F77B3" w:rsidRPr="000F77B3">
              <w:rPr>
                <w:rFonts w:ascii="Arial" w:hAnsi="Arial" w:cs="Arial"/>
                <w:b/>
                <w:color w:val="FFFFFF" w:themeColor="background1"/>
              </w:rPr>
              <w:t>. Reasonable Accommodation</w:t>
            </w:r>
          </w:p>
        </w:tc>
      </w:tr>
      <w:tr w:rsidR="00BA7884" w14:paraId="2980512F" w14:textId="77777777" w:rsidTr="000F77B3">
        <w:trPr>
          <w:trHeight w:val="567"/>
        </w:trPr>
        <w:tc>
          <w:tcPr>
            <w:tcW w:w="5084" w:type="dxa"/>
            <w:shd w:val="clear" w:color="auto" w:fill="BFBFBF"/>
            <w:vAlign w:val="center"/>
          </w:tcPr>
          <w:p w14:paraId="36A0F05C" w14:textId="77777777" w:rsidR="00BA7884" w:rsidRPr="000F77B3" w:rsidRDefault="00BA7884" w:rsidP="00A1740D">
            <w:pPr>
              <w:spacing w:after="0"/>
              <w:rPr>
                <w:rFonts w:ascii="Arial" w:hAnsi="Arial" w:cs="Arial"/>
                <w:color w:val="FFFFFF" w:themeColor="background1"/>
              </w:rPr>
            </w:pPr>
            <w:r w:rsidRPr="000F77B3">
              <w:rPr>
                <w:rFonts w:ascii="Arial" w:hAnsi="Arial" w:cs="Arial"/>
              </w:rPr>
              <w:t>The Agency will consider all requests for reasonable accommodations. Please provide details if you have any particular requirements that you wish to bring to our attention as part of the recruitment process.</w:t>
            </w:r>
          </w:p>
        </w:tc>
        <w:tc>
          <w:tcPr>
            <w:tcW w:w="5084" w:type="dxa"/>
            <w:vAlign w:val="center"/>
          </w:tcPr>
          <w:p w14:paraId="5731B883" w14:textId="712B6CD5" w:rsidR="00BA7884" w:rsidRDefault="00BA7884" w:rsidP="00A1740D">
            <w:pPr>
              <w:spacing w:after="0"/>
            </w:pPr>
          </w:p>
        </w:tc>
      </w:tr>
    </w:tbl>
    <w:p w14:paraId="3AB73883" w14:textId="77777777" w:rsidR="00BA7884" w:rsidRDefault="00BA7884" w:rsidP="00BA7884"/>
    <w:p w14:paraId="21FFDB86" w14:textId="77777777" w:rsidR="00BA7884" w:rsidRDefault="00BA7884" w:rsidP="00BA7884">
      <w:pPr>
        <w:spacing w:after="0"/>
        <w:jc w:val="both"/>
        <w:rPr>
          <w:rFonts w:cs="Arial"/>
          <w:bCs/>
          <w:i/>
          <w:szCs w:val="20"/>
        </w:rPr>
      </w:pPr>
    </w:p>
    <w:p w14:paraId="6F9566AA" w14:textId="77777777" w:rsidR="00BA7884" w:rsidRPr="009D7745" w:rsidRDefault="00BA7884" w:rsidP="00BA7884">
      <w:pPr>
        <w:spacing w:after="0"/>
        <w:jc w:val="center"/>
        <w:rPr>
          <w:rFonts w:cs="Arial"/>
          <w:b/>
          <w:szCs w:val="20"/>
        </w:rPr>
      </w:pPr>
      <w:r>
        <w:rPr>
          <w:rFonts w:cs="Arial"/>
          <w:bCs/>
          <w:i/>
          <w:szCs w:val="20"/>
        </w:rPr>
        <w:t>Please note T</w:t>
      </w:r>
      <w:r w:rsidRPr="009D7745">
        <w:rPr>
          <w:rFonts w:cs="Arial"/>
          <w:bCs/>
          <w:i/>
          <w:szCs w:val="20"/>
        </w:rPr>
        <w:t xml:space="preserve">he </w:t>
      </w:r>
      <w:r>
        <w:rPr>
          <w:rFonts w:cs="Arial"/>
          <w:bCs/>
          <w:i/>
          <w:szCs w:val="20"/>
        </w:rPr>
        <w:t>Housing Agency</w:t>
      </w:r>
      <w:r w:rsidRPr="009D7745">
        <w:rPr>
          <w:rFonts w:cs="Arial"/>
          <w:bCs/>
          <w:i/>
          <w:szCs w:val="20"/>
        </w:rPr>
        <w:t xml:space="preserve"> is an equal opportunities employer</w:t>
      </w:r>
      <w:r>
        <w:rPr>
          <w:rFonts w:cs="Arial"/>
          <w:bCs/>
          <w:i/>
          <w:szCs w:val="20"/>
        </w:rPr>
        <w:t xml:space="preserve"> and welcomes applications from all interested parties.</w:t>
      </w:r>
    </w:p>
    <w:p w14:paraId="5190706F" w14:textId="77777777" w:rsidR="00BA7884" w:rsidRPr="00A17B45" w:rsidRDefault="00BA7884" w:rsidP="00BA7884"/>
    <w:p w14:paraId="45254FF3" w14:textId="77777777" w:rsidR="00734614" w:rsidRDefault="00734614"/>
    <w:sectPr w:rsidR="00734614" w:rsidSect="00BA7884">
      <w:headerReference w:type="even" r:id="rId8"/>
      <w:headerReference w:type="default" r:id="rId9"/>
      <w:footerReference w:type="even" r:id="rId10"/>
      <w:footerReference w:type="default" r:id="rId11"/>
      <w:headerReference w:type="first" r:id="rId12"/>
      <w:footerReference w:type="first" r:id="rId13"/>
      <w:pgSz w:w="11906" w:h="16838" w:code="9"/>
      <w:pgMar w:top="1440" w:right="864" w:bottom="1440" w:left="864" w:header="56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1BDF" w14:textId="77777777" w:rsidR="00E37419" w:rsidRDefault="00E37419">
      <w:pPr>
        <w:spacing w:after="0"/>
      </w:pPr>
      <w:r>
        <w:separator/>
      </w:r>
    </w:p>
  </w:endnote>
  <w:endnote w:type="continuationSeparator" w:id="0">
    <w:p w14:paraId="6D6B49E3" w14:textId="77777777" w:rsidR="00E37419" w:rsidRDefault="00E37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29A1" w14:textId="77777777" w:rsidR="002779DC" w:rsidRDefault="0027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C1AE" w14:textId="77777777" w:rsidR="00BA7884" w:rsidRDefault="00BA7884" w:rsidP="00C219B6">
    <w:pPr>
      <w:pStyle w:val="Footer"/>
      <w:jc w:val="center"/>
      <w:rPr>
        <w:sz w:val="18"/>
        <w:szCs w:val="18"/>
      </w:rPr>
    </w:pPr>
  </w:p>
  <w:p w14:paraId="6F9AE4E2" w14:textId="0FC6717E" w:rsidR="00BA7884" w:rsidRDefault="00BA7884" w:rsidP="00C219B6">
    <w:pPr>
      <w:pStyle w:val="Footer"/>
      <w:tabs>
        <w:tab w:val="clear" w:pos="4513"/>
        <w:tab w:val="clear" w:pos="9026"/>
        <w:tab w:val="left" w:pos="435"/>
        <w:tab w:val="left" w:pos="8654"/>
      </w:tabs>
      <w:rPr>
        <w:sz w:val="18"/>
        <w:szCs w:val="18"/>
      </w:rPr>
    </w:pPr>
    <w:r>
      <w:rPr>
        <w:sz w:val="18"/>
        <w:szCs w:val="18"/>
      </w:rPr>
      <w:t xml:space="preserve">Key Achievements Form – Director of </w:t>
    </w:r>
    <w:r w:rsidR="00DE3DB5">
      <w:rPr>
        <w:sz w:val="18"/>
        <w:szCs w:val="18"/>
      </w:rPr>
      <w:t>Operations &amp; Transformation</w:t>
    </w:r>
    <w:r>
      <w:rPr>
        <w:sz w:val="18"/>
        <w:szCs w:val="18"/>
      </w:rPr>
      <w:t xml:space="preserve"> </w:t>
    </w:r>
    <w:r>
      <w:rPr>
        <w:sz w:val="18"/>
        <w:szCs w:val="18"/>
      </w:rPr>
      <w:tab/>
    </w:r>
  </w:p>
  <w:p w14:paraId="244BA68B" w14:textId="77777777" w:rsidR="00BA7884" w:rsidRDefault="00BA7884" w:rsidP="00C219B6">
    <w:pPr>
      <w:pStyle w:val="Footer"/>
      <w:tabs>
        <w:tab w:val="clear" w:pos="9026"/>
        <w:tab w:val="left" w:pos="435"/>
        <w:tab w:val="center" w:pos="5089"/>
        <w:tab w:val="left" w:pos="7912"/>
      </w:tabs>
      <w:rPr>
        <w:noProof/>
        <w:sz w:val="18"/>
        <w:szCs w:val="18"/>
      </w:rPr>
    </w:pPr>
    <w:r>
      <w:rPr>
        <w:sz w:val="18"/>
        <w:szCs w:val="18"/>
      </w:rPr>
      <w:t xml:space="preserve">The Housing Agency </w:t>
    </w:r>
    <w:r>
      <w:rPr>
        <w:sz w:val="18"/>
        <w:szCs w:val="18"/>
      </w:rPr>
      <w:tab/>
    </w:r>
    <w:r>
      <w:rPr>
        <w:sz w:val="18"/>
        <w:szCs w:val="18"/>
      </w:rPr>
      <w:tab/>
    </w:r>
    <w:r w:rsidRPr="009D2972">
      <w:rPr>
        <w:sz w:val="18"/>
        <w:szCs w:val="18"/>
      </w:rPr>
      <w:fldChar w:fldCharType="begin"/>
    </w:r>
    <w:r w:rsidRPr="009D2972">
      <w:rPr>
        <w:sz w:val="18"/>
        <w:szCs w:val="18"/>
      </w:rPr>
      <w:instrText xml:space="preserve"> PAGE   \* MERGEFORMAT </w:instrText>
    </w:r>
    <w:r w:rsidRPr="009D2972">
      <w:rPr>
        <w:sz w:val="18"/>
        <w:szCs w:val="18"/>
      </w:rPr>
      <w:fldChar w:fldCharType="separate"/>
    </w:r>
    <w:r>
      <w:rPr>
        <w:noProof/>
        <w:sz w:val="18"/>
        <w:szCs w:val="18"/>
      </w:rPr>
      <w:t>7</w:t>
    </w:r>
    <w:r w:rsidRPr="009D2972">
      <w:rPr>
        <w:noProof/>
        <w:sz w:val="18"/>
        <w:szCs w:val="18"/>
      </w:rPr>
      <w:fldChar w:fldCharType="end"/>
    </w:r>
    <w:r>
      <w:rPr>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0B0C" w14:textId="77777777" w:rsidR="002779DC" w:rsidRDefault="0027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FCA3" w14:textId="77777777" w:rsidR="00E37419" w:rsidRDefault="00E37419">
      <w:pPr>
        <w:spacing w:after="0"/>
      </w:pPr>
      <w:r>
        <w:separator/>
      </w:r>
    </w:p>
  </w:footnote>
  <w:footnote w:type="continuationSeparator" w:id="0">
    <w:p w14:paraId="53E1DB54" w14:textId="77777777" w:rsidR="00E37419" w:rsidRDefault="00E374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353" w14:textId="77777777" w:rsidR="002779DC" w:rsidRDefault="0027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22B9" w14:textId="48B5F6DF" w:rsidR="00BA7884" w:rsidRDefault="00DC5B9A" w:rsidP="00AB053B">
    <w:pPr>
      <w:pStyle w:val="Header"/>
    </w:pPr>
    <w:r>
      <w:rPr>
        <w:noProof/>
      </w:rPr>
      <w:drawing>
        <wp:anchor distT="0" distB="0" distL="114300" distR="114300" simplePos="0" relativeHeight="251660288" behindDoc="1" locked="0" layoutInCell="1" allowOverlap="1" wp14:anchorId="11790569" wp14:editId="4A4B479F">
          <wp:simplePos x="0" y="0"/>
          <wp:positionH relativeFrom="column">
            <wp:posOffset>5273915</wp:posOffset>
          </wp:positionH>
          <wp:positionV relativeFrom="paragraph">
            <wp:posOffset>73948</wp:posOffset>
          </wp:positionV>
          <wp:extent cx="902335" cy="377825"/>
          <wp:effectExtent l="0" t="0" r="0" b="3175"/>
          <wp:wrapSquare wrapText="bothSides"/>
          <wp:docPr id="51893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377825"/>
                  </a:xfrm>
                  <a:prstGeom prst="rect">
                    <a:avLst/>
                  </a:prstGeom>
                  <a:noFill/>
                </pic:spPr>
              </pic:pic>
            </a:graphicData>
          </a:graphic>
        </wp:anchor>
      </w:drawing>
    </w:r>
    <w:r w:rsidR="00BA7884" w:rsidRPr="003B754E">
      <w:rPr>
        <w:rFonts w:cs="Arial"/>
        <w:noProof/>
      </w:rPr>
      <w:drawing>
        <wp:anchor distT="0" distB="0" distL="114300" distR="114300" simplePos="0" relativeHeight="251659264" behindDoc="0" locked="0" layoutInCell="1" allowOverlap="1" wp14:anchorId="49CB6EDF" wp14:editId="44D23806">
          <wp:simplePos x="0" y="0"/>
          <wp:positionH relativeFrom="margin">
            <wp:posOffset>-367665</wp:posOffset>
          </wp:positionH>
          <wp:positionV relativeFrom="paragraph">
            <wp:posOffset>-261620</wp:posOffset>
          </wp:positionV>
          <wp:extent cx="2552065" cy="1038225"/>
          <wp:effectExtent l="0" t="0" r="635" b="9525"/>
          <wp:wrapTopAndBottom/>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06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EE93A" w14:textId="77777777" w:rsidR="00BA7884" w:rsidRDefault="00BA7884" w:rsidP="00517D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366C" w14:textId="77777777" w:rsidR="002779DC" w:rsidRDefault="00277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3173"/>
    <w:multiLevelType w:val="hybridMultilevel"/>
    <w:tmpl w:val="0EE6E31A"/>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D785A"/>
    <w:multiLevelType w:val="hybridMultilevel"/>
    <w:tmpl w:val="DCFA0C24"/>
    <w:lvl w:ilvl="0" w:tplc="68FAA338">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4C03F5"/>
    <w:multiLevelType w:val="hybridMultilevel"/>
    <w:tmpl w:val="FDB23614"/>
    <w:lvl w:ilvl="0" w:tplc="0E50917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2AFC6A">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4AE03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44953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6CBF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B2116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88A2F8">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2484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6ADCA">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A8528A"/>
    <w:multiLevelType w:val="hybridMultilevel"/>
    <w:tmpl w:val="5ECC386E"/>
    <w:lvl w:ilvl="0" w:tplc="D1902638">
      <w:start w:val="1"/>
      <w:numFmt w:val="bullet"/>
      <w:pStyle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num w:numId="1" w16cid:durableId="1982071955">
    <w:abstractNumId w:val="3"/>
  </w:num>
  <w:num w:numId="2" w16cid:durableId="1437868051">
    <w:abstractNumId w:val="0"/>
  </w:num>
  <w:num w:numId="3" w16cid:durableId="114493671">
    <w:abstractNumId w:val="1"/>
  </w:num>
  <w:num w:numId="4" w16cid:durableId="174287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84"/>
    <w:rsid w:val="000E654F"/>
    <w:rsid w:val="000F77B3"/>
    <w:rsid w:val="001C49B5"/>
    <w:rsid w:val="00233C2C"/>
    <w:rsid w:val="002779DC"/>
    <w:rsid w:val="00281E23"/>
    <w:rsid w:val="005C240D"/>
    <w:rsid w:val="006B1B1B"/>
    <w:rsid w:val="00734614"/>
    <w:rsid w:val="00745C21"/>
    <w:rsid w:val="00952F43"/>
    <w:rsid w:val="00BA7884"/>
    <w:rsid w:val="00C71E51"/>
    <w:rsid w:val="00D90293"/>
    <w:rsid w:val="00DA338B"/>
    <w:rsid w:val="00DC5B9A"/>
    <w:rsid w:val="00DE3DB5"/>
    <w:rsid w:val="00DF5196"/>
    <w:rsid w:val="00E37419"/>
    <w:rsid w:val="00F468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FF0264"/>
  <w15:chartTrackingRefBased/>
  <w15:docId w15:val="{1BF59606-40BD-4D2F-AA7A-D67C3B21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IE"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84"/>
    <w:pPr>
      <w:spacing w:after="240" w:line="240" w:lineRule="auto"/>
    </w:pPr>
    <w:rPr>
      <w:rFonts w:eastAsia="Calibri" w:cs="Times New Roman"/>
      <w:kern w:val="0"/>
      <w:sz w:val="20"/>
      <w14:ligatures w14:val="none"/>
    </w:rPr>
  </w:style>
  <w:style w:type="paragraph" w:styleId="Heading1">
    <w:name w:val="heading 1"/>
    <w:basedOn w:val="Normal"/>
    <w:next w:val="Normal"/>
    <w:link w:val="Heading1Char"/>
    <w:uiPriority w:val="9"/>
    <w:qFormat/>
    <w:rsid w:val="00BA7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7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78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78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78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78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78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78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78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7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7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7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7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7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78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78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8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7884"/>
    <w:pPr>
      <w:spacing w:before="160"/>
      <w:jc w:val="center"/>
    </w:pPr>
    <w:rPr>
      <w:i/>
      <w:iCs/>
      <w:color w:val="404040" w:themeColor="text1" w:themeTint="BF"/>
    </w:rPr>
  </w:style>
  <w:style w:type="character" w:customStyle="1" w:styleId="QuoteChar">
    <w:name w:val="Quote Char"/>
    <w:basedOn w:val="DefaultParagraphFont"/>
    <w:link w:val="Quote"/>
    <w:uiPriority w:val="29"/>
    <w:rsid w:val="00BA7884"/>
    <w:rPr>
      <w:i/>
      <w:iCs/>
      <w:color w:val="404040" w:themeColor="text1" w:themeTint="BF"/>
    </w:rPr>
  </w:style>
  <w:style w:type="paragraph" w:styleId="ListParagraph">
    <w:name w:val="List Paragraph"/>
    <w:aliases w:val="List Paragraph 2"/>
    <w:basedOn w:val="Normal"/>
    <w:link w:val="ListParagraphChar"/>
    <w:uiPriority w:val="34"/>
    <w:qFormat/>
    <w:rsid w:val="00BA7884"/>
    <w:pPr>
      <w:ind w:left="720"/>
      <w:contextualSpacing/>
    </w:pPr>
  </w:style>
  <w:style w:type="character" w:styleId="IntenseEmphasis">
    <w:name w:val="Intense Emphasis"/>
    <w:basedOn w:val="DefaultParagraphFont"/>
    <w:uiPriority w:val="21"/>
    <w:qFormat/>
    <w:rsid w:val="00BA7884"/>
    <w:rPr>
      <w:i/>
      <w:iCs/>
      <w:color w:val="0F4761" w:themeColor="accent1" w:themeShade="BF"/>
    </w:rPr>
  </w:style>
  <w:style w:type="paragraph" w:styleId="IntenseQuote">
    <w:name w:val="Intense Quote"/>
    <w:basedOn w:val="Normal"/>
    <w:next w:val="Normal"/>
    <w:link w:val="IntenseQuoteChar"/>
    <w:uiPriority w:val="30"/>
    <w:qFormat/>
    <w:rsid w:val="00BA7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884"/>
    <w:rPr>
      <w:i/>
      <w:iCs/>
      <w:color w:val="0F4761" w:themeColor="accent1" w:themeShade="BF"/>
    </w:rPr>
  </w:style>
  <w:style w:type="character" w:styleId="IntenseReference">
    <w:name w:val="Intense Reference"/>
    <w:basedOn w:val="DefaultParagraphFont"/>
    <w:uiPriority w:val="32"/>
    <w:qFormat/>
    <w:rsid w:val="00BA7884"/>
    <w:rPr>
      <w:b/>
      <w:bCs/>
      <w:smallCaps/>
      <w:color w:val="0F4761" w:themeColor="accent1" w:themeShade="BF"/>
      <w:spacing w:val="5"/>
    </w:rPr>
  </w:style>
  <w:style w:type="paragraph" w:styleId="Header">
    <w:name w:val="header"/>
    <w:basedOn w:val="Normal"/>
    <w:link w:val="HeaderChar"/>
    <w:uiPriority w:val="99"/>
    <w:unhideWhenUsed/>
    <w:rsid w:val="00BA7884"/>
    <w:pPr>
      <w:tabs>
        <w:tab w:val="center" w:pos="4513"/>
        <w:tab w:val="right" w:pos="9026"/>
      </w:tabs>
      <w:spacing w:after="0"/>
    </w:pPr>
  </w:style>
  <w:style w:type="character" w:customStyle="1" w:styleId="HeaderChar">
    <w:name w:val="Header Char"/>
    <w:basedOn w:val="DefaultParagraphFont"/>
    <w:link w:val="Header"/>
    <w:uiPriority w:val="99"/>
    <w:rsid w:val="00BA7884"/>
    <w:rPr>
      <w:rFonts w:eastAsia="Calibri" w:cs="Times New Roman"/>
      <w:kern w:val="0"/>
      <w:sz w:val="20"/>
      <w14:ligatures w14:val="none"/>
    </w:rPr>
  </w:style>
  <w:style w:type="paragraph" w:styleId="Footer">
    <w:name w:val="footer"/>
    <w:basedOn w:val="Normal"/>
    <w:link w:val="FooterChar"/>
    <w:uiPriority w:val="99"/>
    <w:unhideWhenUsed/>
    <w:rsid w:val="00BA7884"/>
    <w:pPr>
      <w:tabs>
        <w:tab w:val="center" w:pos="4513"/>
        <w:tab w:val="right" w:pos="9026"/>
      </w:tabs>
      <w:spacing w:after="0"/>
    </w:pPr>
  </w:style>
  <w:style w:type="character" w:customStyle="1" w:styleId="FooterChar">
    <w:name w:val="Footer Char"/>
    <w:basedOn w:val="DefaultParagraphFont"/>
    <w:link w:val="Footer"/>
    <w:uiPriority w:val="99"/>
    <w:rsid w:val="00BA7884"/>
    <w:rPr>
      <w:rFonts w:eastAsia="Calibri" w:cs="Times New Roman"/>
      <w:kern w:val="0"/>
      <w:sz w:val="20"/>
      <w14:ligatures w14:val="none"/>
    </w:rPr>
  </w:style>
  <w:style w:type="paragraph" w:customStyle="1" w:styleId="Bullet">
    <w:name w:val="Bullet"/>
    <w:basedOn w:val="Normal"/>
    <w:link w:val="BulletChar"/>
    <w:qFormat/>
    <w:rsid w:val="00BA7884"/>
    <w:pPr>
      <w:numPr>
        <w:numId w:val="1"/>
      </w:numPr>
    </w:pPr>
    <w:rPr>
      <w:color w:val="000000"/>
    </w:rPr>
  </w:style>
  <w:style w:type="character" w:customStyle="1" w:styleId="BulletChar">
    <w:name w:val="Bullet Char"/>
    <w:link w:val="Bullet"/>
    <w:rsid w:val="00BA7884"/>
    <w:rPr>
      <w:rFonts w:eastAsia="Calibri" w:cs="Times New Roman"/>
      <w:color w:val="000000"/>
      <w:kern w:val="0"/>
      <w:sz w:val="20"/>
      <w14:ligatures w14:val="none"/>
    </w:rPr>
  </w:style>
  <w:style w:type="character" w:styleId="Hyperlink">
    <w:name w:val="Hyperlink"/>
    <w:uiPriority w:val="99"/>
    <w:unhideWhenUsed/>
    <w:rsid w:val="00BA7884"/>
    <w:rPr>
      <w:color w:val="0000FF"/>
      <w:u w:val="single"/>
    </w:rPr>
  </w:style>
  <w:style w:type="table" w:styleId="TableGrid">
    <w:name w:val="Table Grid"/>
    <w:basedOn w:val="TableNormal"/>
    <w:uiPriority w:val="59"/>
    <w:rsid w:val="00BA7884"/>
    <w:pPr>
      <w:spacing w:after="0" w:line="240" w:lineRule="auto"/>
    </w:pPr>
    <w:rPr>
      <w:rFonts w:ascii="Calibri" w:eastAsia="Calibri" w:hAnsi="Calibri"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2 Char"/>
    <w:link w:val="ListParagraph"/>
    <w:uiPriority w:val="34"/>
    <w:rsid w:val="00BA7884"/>
  </w:style>
  <w:style w:type="character" w:styleId="CommentReference">
    <w:name w:val="annotation reference"/>
    <w:basedOn w:val="DefaultParagraphFont"/>
    <w:uiPriority w:val="99"/>
    <w:semiHidden/>
    <w:unhideWhenUsed/>
    <w:rsid w:val="002779DC"/>
    <w:rPr>
      <w:sz w:val="16"/>
      <w:szCs w:val="16"/>
    </w:rPr>
  </w:style>
  <w:style w:type="paragraph" w:styleId="CommentText">
    <w:name w:val="annotation text"/>
    <w:basedOn w:val="Normal"/>
    <w:link w:val="CommentTextChar"/>
    <w:uiPriority w:val="99"/>
    <w:unhideWhenUsed/>
    <w:rsid w:val="002779DC"/>
    <w:rPr>
      <w:szCs w:val="20"/>
    </w:rPr>
  </w:style>
  <w:style w:type="character" w:customStyle="1" w:styleId="CommentTextChar">
    <w:name w:val="Comment Text Char"/>
    <w:basedOn w:val="DefaultParagraphFont"/>
    <w:link w:val="CommentText"/>
    <w:uiPriority w:val="99"/>
    <w:rsid w:val="002779DC"/>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79DC"/>
    <w:rPr>
      <w:b/>
      <w:bCs/>
    </w:rPr>
  </w:style>
  <w:style w:type="character" w:customStyle="1" w:styleId="CommentSubjectChar">
    <w:name w:val="Comment Subject Char"/>
    <w:basedOn w:val="CommentTextChar"/>
    <w:link w:val="CommentSubject"/>
    <w:uiPriority w:val="99"/>
    <w:semiHidden/>
    <w:rsid w:val="002779DC"/>
    <w:rPr>
      <w:rFonts w:eastAsia="Calibri" w:cs="Times New Roman"/>
      <w:b/>
      <w:bCs/>
      <w:kern w:val="0"/>
      <w:sz w:val="20"/>
      <w:szCs w:val="20"/>
      <w14:ligatures w14:val="none"/>
    </w:rPr>
  </w:style>
  <w:style w:type="character" w:styleId="UnresolvedMention">
    <w:name w:val="Unresolved Mention"/>
    <w:basedOn w:val="DefaultParagraphFont"/>
    <w:uiPriority w:val="99"/>
    <w:semiHidden/>
    <w:unhideWhenUsed/>
    <w:rsid w:val="00F4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rvismazars.com/ie/en/executiverecruit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Galvin</dc:creator>
  <cp:keywords/>
  <dc:description/>
  <cp:lastModifiedBy>Lizzy Cardus</cp:lastModifiedBy>
  <cp:revision>6</cp:revision>
  <dcterms:created xsi:type="dcterms:W3CDTF">2026-05-15T15:11:00Z</dcterms:created>
  <dcterms:modified xsi:type="dcterms:W3CDTF">2026-05-15T15:49:00Z</dcterms:modified>
</cp:coreProperties>
</file>